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A42" w:rsidRDefault="009E321F">
      <w:pPr>
        <w:widowControl w:val="0"/>
        <w:pBdr>
          <w:top w:val="nil"/>
          <w:left w:val="nil"/>
          <w:bottom w:val="nil"/>
          <w:right w:val="nil"/>
          <w:between w:val="nil"/>
        </w:pBdr>
        <w:spacing w:line="240" w:lineRule="auto"/>
        <w:ind w:left="412"/>
        <w:rPr>
          <w:rFonts w:ascii="Calibri" w:eastAsia="Calibri" w:hAnsi="Calibri" w:cs="Calibri"/>
          <w:b/>
          <w:color w:val="E69138"/>
          <w:sz w:val="16"/>
          <w:szCs w:val="16"/>
        </w:rPr>
      </w:pPr>
      <w:r>
        <w:rPr>
          <w:noProof/>
        </w:rPr>
        <w:drawing>
          <wp:anchor distT="114300" distB="114300" distL="114300" distR="114300" simplePos="0" relativeHeight="251658240" behindDoc="0" locked="0" layoutInCell="1" hidden="0" allowOverlap="1">
            <wp:simplePos x="0" y="0"/>
            <wp:positionH relativeFrom="column">
              <wp:posOffset>2943225</wp:posOffset>
            </wp:positionH>
            <wp:positionV relativeFrom="paragraph">
              <wp:posOffset>114300</wp:posOffset>
            </wp:positionV>
            <wp:extent cx="924925" cy="924925"/>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924925" cy="924925"/>
                    </a:xfrm>
                    <a:prstGeom prst="rect">
                      <a:avLst/>
                    </a:prstGeom>
                    <a:ln/>
                  </pic:spPr>
                </pic:pic>
              </a:graphicData>
            </a:graphic>
          </wp:anchor>
        </w:drawing>
      </w: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before="12" w:line="224" w:lineRule="auto"/>
        <w:ind w:left="1225" w:right="1241"/>
        <w:jc w:val="center"/>
        <w:rPr>
          <w:rFonts w:ascii="Calibri" w:eastAsia="Calibri" w:hAnsi="Calibri" w:cs="Calibri"/>
          <w:b/>
          <w:color w:val="E69138"/>
          <w:sz w:val="16"/>
          <w:szCs w:val="16"/>
        </w:rPr>
      </w:pPr>
    </w:p>
    <w:p w:rsidR="00953A42" w:rsidRDefault="00953A42">
      <w:pPr>
        <w:widowControl w:val="0"/>
        <w:pBdr>
          <w:top w:val="nil"/>
          <w:left w:val="nil"/>
          <w:bottom w:val="nil"/>
          <w:right w:val="nil"/>
          <w:between w:val="nil"/>
        </w:pBdr>
        <w:spacing w:line="240" w:lineRule="auto"/>
        <w:rPr>
          <w:rFonts w:ascii="Calibri" w:eastAsia="Calibri" w:hAnsi="Calibri" w:cs="Calibri"/>
          <w:b/>
          <w:color w:val="0000FF"/>
          <w:sz w:val="40"/>
          <w:szCs w:val="40"/>
        </w:rPr>
      </w:pPr>
    </w:p>
    <w:p w:rsidR="00953A42" w:rsidRDefault="00953A42">
      <w:pPr>
        <w:widowControl w:val="0"/>
        <w:pBdr>
          <w:top w:val="nil"/>
          <w:left w:val="nil"/>
          <w:bottom w:val="nil"/>
          <w:right w:val="nil"/>
          <w:between w:val="nil"/>
        </w:pBdr>
        <w:spacing w:line="240" w:lineRule="auto"/>
        <w:rPr>
          <w:rFonts w:ascii="Calibri" w:eastAsia="Calibri" w:hAnsi="Calibri" w:cs="Calibri"/>
          <w:b/>
          <w:color w:val="0000FF"/>
          <w:sz w:val="40"/>
          <w:szCs w:val="40"/>
        </w:rPr>
      </w:pPr>
    </w:p>
    <w:p w:rsidR="00953A42" w:rsidRDefault="009E321F">
      <w:pPr>
        <w:widowControl w:val="0"/>
        <w:pBdr>
          <w:top w:val="nil"/>
          <w:left w:val="nil"/>
          <w:bottom w:val="nil"/>
          <w:right w:val="nil"/>
          <w:between w:val="nil"/>
        </w:pBdr>
        <w:spacing w:line="240" w:lineRule="auto"/>
        <w:jc w:val="center"/>
        <w:rPr>
          <w:rFonts w:ascii="Calibri" w:eastAsia="Calibri" w:hAnsi="Calibri" w:cs="Calibri"/>
          <w:b/>
          <w:color w:val="0000FF"/>
          <w:sz w:val="40"/>
          <w:szCs w:val="40"/>
        </w:rPr>
      </w:pPr>
      <w:r>
        <w:rPr>
          <w:rFonts w:ascii="Calibri" w:eastAsia="Calibri" w:hAnsi="Calibri" w:cs="Calibri"/>
          <w:b/>
          <w:color w:val="0000FF"/>
          <w:sz w:val="40"/>
          <w:szCs w:val="40"/>
        </w:rPr>
        <w:t>Writing at Thorpe Lea</w:t>
      </w:r>
    </w:p>
    <w:p w:rsidR="00953A42" w:rsidRDefault="009E321F">
      <w:pPr>
        <w:widowControl w:val="0"/>
        <w:pBdr>
          <w:top w:val="nil"/>
          <w:left w:val="nil"/>
          <w:bottom w:val="nil"/>
          <w:right w:val="nil"/>
          <w:between w:val="nil"/>
        </w:pBdr>
        <w:spacing w:line="240" w:lineRule="auto"/>
        <w:jc w:val="center"/>
        <w:rPr>
          <w:rFonts w:ascii="Calibri" w:eastAsia="Calibri" w:hAnsi="Calibri" w:cs="Calibri"/>
          <w:b/>
          <w:color w:val="0000FF"/>
          <w:sz w:val="40"/>
          <w:szCs w:val="40"/>
        </w:rPr>
      </w:pPr>
      <w:r>
        <w:rPr>
          <w:rFonts w:ascii="Calibri" w:eastAsia="Calibri" w:hAnsi="Calibri" w:cs="Calibri"/>
          <w:b/>
          <w:color w:val="0000FF"/>
          <w:sz w:val="40"/>
          <w:szCs w:val="40"/>
        </w:rPr>
        <w:t>Intent, Impact and Implementation Statement</w:t>
      </w:r>
    </w:p>
    <w:p w:rsidR="00953A42" w:rsidRDefault="009E321F">
      <w:pPr>
        <w:widowControl w:val="0"/>
        <w:pBdr>
          <w:top w:val="nil"/>
          <w:left w:val="nil"/>
          <w:bottom w:val="nil"/>
          <w:right w:val="nil"/>
          <w:between w:val="nil"/>
        </w:pBdr>
        <w:spacing w:before="773" w:line="280" w:lineRule="auto"/>
        <w:ind w:left="20" w:right="7" w:hanging="6"/>
        <w:jc w:val="both"/>
        <w:rPr>
          <w:rFonts w:ascii="Calibri" w:eastAsia="Calibri" w:hAnsi="Calibri" w:cs="Calibri"/>
          <w:b/>
          <w:sz w:val="24"/>
          <w:szCs w:val="24"/>
          <w:u w:val="single"/>
        </w:rPr>
      </w:pPr>
      <w:r>
        <w:rPr>
          <w:rFonts w:ascii="Calibri" w:eastAsia="Calibri" w:hAnsi="Calibri" w:cs="Calibri"/>
          <w:b/>
          <w:color w:val="FFFFFF"/>
          <w:sz w:val="24"/>
          <w:szCs w:val="24"/>
          <w:highlight w:val="darkBlue"/>
          <w:u w:val="single"/>
        </w:rPr>
        <w:t>Intent- What do we want our pupils to learn?</w:t>
      </w:r>
      <w:r>
        <w:rPr>
          <w:rFonts w:ascii="Calibri" w:eastAsia="Calibri" w:hAnsi="Calibri" w:cs="Calibri"/>
          <w:b/>
          <w:sz w:val="24"/>
          <w:szCs w:val="24"/>
          <w:highlight w:val="darkBlue"/>
          <w:u w:val="single"/>
        </w:rPr>
        <w:t xml:space="preserve"> </w:t>
      </w:r>
      <w:r>
        <w:rPr>
          <w:rFonts w:ascii="Calibri" w:eastAsia="Calibri" w:hAnsi="Calibri" w:cs="Calibri"/>
          <w:b/>
          <w:sz w:val="24"/>
          <w:szCs w:val="24"/>
          <w:u w:val="single"/>
        </w:rPr>
        <w:t xml:space="preserve">                                                                                                                                                                                     </w:t>
      </w:r>
    </w:p>
    <w:p w:rsidR="00953A42" w:rsidRDefault="009E321F">
      <w:pPr>
        <w:widowControl w:val="0"/>
        <w:pBdr>
          <w:top w:val="nil"/>
          <w:left w:val="nil"/>
          <w:bottom w:val="nil"/>
          <w:right w:val="nil"/>
          <w:between w:val="nil"/>
        </w:pBdr>
        <w:spacing w:before="773" w:line="280" w:lineRule="auto"/>
        <w:ind w:left="20" w:right="7" w:hanging="6"/>
        <w:jc w:val="both"/>
        <w:rPr>
          <w:rFonts w:ascii="Calibri" w:eastAsia="Calibri" w:hAnsi="Calibri" w:cs="Calibri"/>
          <w:color w:val="000000"/>
          <w:sz w:val="24"/>
          <w:szCs w:val="24"/>
        </w:rPr>
      </w:pPr>
      <w:r>
        <w:rPr>
          <w:rFonts w:ascii="Calibri" w:eastAsia="Calibri" w:hAnsi="Calibri" w:cs="Calibri"/>
          <w:color w:val="000000"/>
          <w:sz w:val="24"/>
          <w:szCs w:val="24"/>
        </w:rPr>
        <w:t xml:space="preserve">At </w:t>
      </w:r>
      <w:r>
        <w:rPr>
          <w:rFonts w:ascii="Calibri" w:eastAsia="Calibri" w:hAnsi="Calibri" w:cs="Calibri"/>
          <w:sz w:val="24"/>
          <w:szCs w:val="24"/>
        </w:rPr>
        <w:t>Thorpe Lea</w:t>
      </w:r>
      <w:r>
        <w:rPr>
          <w:rFonts w:ascii="Calibri" w:eastAsia="Calibri" w:hAnsi="Calibri" w:cs="Calibri"/>
          <w:color w:val="000000"/>
          <w:sz w:val="24"/>
          <w:szCs w:val="24"/>
        </w:rPr>
        <w:t xml:space="preserve">, English is fundamental to the overall development of every child and their ability to access all aspects of the curriculum. As a result, we endeavour to ensure that children develop and foster a lifelong, healthy and enthusiastic attitude towards reading and writing. </w:t>
      </w:r>
    </w:p>
    <w:p w:rsidR="00953A42" w:rsidRDefault="009E321F">
      <w:pPr>
        <w:widowControl w:val="0"/>
        <w:pBdr>
          <w:top w:val="nil"/>
          <w:left w:val="nil"/>
          <w:bottom w:val="nil"/>
          <w:right w:val="nil"/>
          <w:between w:val="nil"/>
        </w:pBdr>
        <w:spacing w:before="353" w:line="280" w:lineRule="auto"/>
        <w:ind w:left="13" w:right="7" w:firstLine="3"/>
        <w:jc w:val="both"/>
        <w:rPr>
          <w:rFonts w:ascii="Calibri" w:eastAsia="Calibri" w:hAnsi="Calibri" w:cs="Calibri"/>
          <w:color w:val="000000"/>
          <w:sz w:val="24"/>
          <w:szCs w:val="24"/>
        </w:rPr>
      </w:pPr>
      <w:r>
        <w:rPr>
          <w:rFonts w:ascii="Calibri" w:eastAsia="Calibri" w:hAnsi="Calibri" w:cs="Calibri"/>
          <w:color w:val="000000"/>
          <w:sz w:val="24"/>
          <w:szCs w:val="24"/>
        </w:rPr>
        <w:t>Within our approach to writing, we recognise that transcription (spelling and handwriting), composition (articulating ideas in speech and writing) and speaking</w:t>
      </w:r>
      <w:r>
        <w:rPr>
          <w:rFonts w:ascii="Calibri" w:eastAsia="Calibri" w:hAnsi="Calibri" w:cs="Calibri"/>
          <w:sz w:val="24"/>
          <w:szCs w:val="24"/>
        </w:rPr>
        <w:t xml:space="preserve"> &amp;</w:t>
      </w:r>
      <w:r>
        <w:rPr>
          <w:rFonts w:ascii="Calibri" w:eastAsia="Calibri" w:hAnsi="Calibri" w:cs="Calibri"/>
          <w:color w:val="000000"/>
          <w:sz w:val="24"/>
          <w:szCs w:val="24"/>
        </w:rPr>
        <w:t xml:space="preserve"> listening are fundamental to success and that the acquisition of these sets of skills are taught explicitly through various methods alongside various creative approaches (</w:t>
      </w:r>
      <w:r>
        <w:rPr>
          <w:rFonts w:ascii="Calibri" w:eastAsia="Calibri" w:hAnsi="Calibri" w:cs="Calibri"/>
          <w:b/>
          <w:i/>
          <w:color w:val="000000"/>
          <w:sz w:val="24"/>
          <w:szCs w:val="24"/>
        </w:rPr>
        <w:t>National Curriculum Overview 2014</w:t>
      </w:r>
      <w:r>
        <w:rPr>
          <w:rFonts w:ascii="Calibri" w:eastAsia="Calibri" w:hAnsi="Calibri" w:cs="Calibri"/>
          <w:color w:val="000000"/>
          <w:sz w:val="24"/>
          <w:szCs w:val="24"/>
        </w:rPr>
        <w:t xml:space="preserve">), whilst ensuring, where appropriate, there are cross-curricular opportunities. </w:t>
      </w:r>
    </w:p>
    <w:p w:rsidR="00953A42" w:rsidRDefault="009E321F">
      <w:pPr>
        <w:widowControl w:val="0"/>
        <w:pBdr>
          <w:top w:val="nil"/>
          <w:left w:val="nil"/>
          <w:bottom w:val="nil"/>
          <w:right w:val="nil"/>
          <w:between w:val="nil"/>
        </w:pBdr>
        <w:spacing w:before="690" w:line="240" w:lineRule="auto"/>
        <w:ind w:left="14"/>
        <w:rPr>
          <w:rFonts w:ascii="Calibri" w:eastAsia="Calibri" w:hAnsi="Calibri" w:cs="Calibri"/>
          <w:color w:val="000000"/>
          <w:sz w:val="24"/>
          <w:szCs w:val="24"/>
        </w:rPr>
      </w:pPr>
      <w:r>
        <w:rPr>
          <w:rFonts w:ascii="Calibri" w:eastAsia="Calibri" w:hAnsi="Calibri" w:cs="Calibri"/>
          <w:color w:val="000000"/>
          <w:sz w:val="24"/>
          <w:szCs w:val="24"/>
        </w:rPr>
        <w:t>Aims of writing a</w:t>
      </w:r>
      <w:r>
        <w:rPr>
          <w:rFonts w:ascii="Calibri" w:eastAsia="Calibri" w:hAnsi="Calibri" w:cs="Calibri"/>
          <w:sz w:val="24"/>
          <w:szCs w:val="24"/>
        </w:rPr>
        <w:t>t Thorpe Lea</w:t>
      </w:r>
      <w:r>
        <w:rPr>
          <w:rFonts w:ascii="Calibri" w:eastAsia="Calibri" w:hAnsi="Calibri" w:cs="Calibri"/>
          <w:color w:val="000000"/>
          <w:sz w:val="24"/>
          <w:szCs w:val="24"/>
        </w:rPr>
        <w:t xml:space="preserve">: </w:t>
      </w:r>
    </w:p>
    <w:p w:rsidR="00953A42" w:rsidRDefault="009E321F">
      <w:pPr>
        <w:widowControl w:val="0"/>
        <w:pBdr>
          <w:top w:val="nil"/>
          <w:left w:val="nil"/>
          <w:bottom w:val="nil"/>
          <w:right w:val="nil"/>
          <w:between w:val="nil"/>
        </w:pBdr>
        <w:spacing w:before="393" w:line="240" w:lineRule="auto"/>
        <w:ind w:left="390"/>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Explore high-quality and vocabulary rich texts to stimulate children’s writing; </w:t>
      </w:r>
    </w:p>
    <w:p w:rsidR="00953A42" w:rsidRDefault="009E321F">
      <w:pPr>
        <w:widowControl w:val="0"/>
        <w:pBdr>
          <w:top w:val="nil"/>
          <w:left w:val="nil"/>
          <w:bottom w:val="nil"/>
          <w:right w:val="nil"/>
          <w:between w:val="nil"/>
        </w:pBdr>
        <w:spacing w:before="159" w:line="240" w:lineRule="auto"/>
        <w:ind w:left="390"/>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Ensure children become profound and confident speakers, readers and writers; </w:t>
      </w:r>
    </w:p>
    <w:p w:rsidR="00953A42" w:rsidRDefault="009E321F">
      <w:pPr>
        <w:widowControl w:val="0"/>
        <w:pBdr>
          <w:top w:val="nil"/>
          <w:left w:val="nil"/>
          <w:bottom w:val="nil"/>
          <w:right w:val="nil"/>
          <w:between w:val="nil"/>
        </w:pBdr>
        <w:spacing w:before="159" w:line="366" w:lineRule="auto"/>
        <w:ind w:left="390" w:right="27"/>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Provide a range of opportunities for children to write imaginatively, at length and purpose; </w:t>
      </w:r>
    </w:p>
    <w:p w:rsidR="00953A42" w:rsidRDefault="009E321F">
      <w:pPr>
        <w:widowControl w:val="0"/>
        <w:pBdr>
          <w:top w:val="nil"/>
          <w:left w:val="nil"/>
          <w:bottom w:val="nil"/>
          <w:right w:val="nil"/>
          <w:between w:val="nil"/>
        </w:pBdr>
        <w:spacing w:before="159" w:line="366" w:lineRule="auto"/>
        <w:ind w:left="390" w:right="27"/>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Deliver quality teaching of each of the essential skills (grammar, punctuation, spelling, letter formation, </w:t>
      </w:r>
      <w:proofErr w:type="spellStart"/>
      <w:r>
        <w:rPr>
          <w:rFonts w:ascii="Calibri" w:eastAsia="Calibri" w:hAnsi="Calibri" w:cs="Calibri"/>
          <w:color w:val="000000"/>
          <w:sz w:val="24"/>
          <w:szCs w:val="24"/>
        </w:rPr>
        <w:t>oracy</w:t>
      </w:r>
      <w:proofErr w:type="spellEnd"/>
      <w:r>
        <w:rPr>
          <w:rFonts w:ascii="Calibri" w:eastAsia="Calibri" w:hAnsi="Calibri" w:cs="Calibri"/>
          <w:color w:val="000000"/>
          <w:sz w:val="24"/>
          <w:szCs w:val="24"/>
        </w:rPr>
        <w:t xml:space="preserve"> (speaking and listening) and vocabulary acquisition); </w:t>
      </w:r>
    </w:p>
    <w:p w:rsidR="00953A42" w:rsidRDefault="009E321F">
      <w:pPr>
        <w:widowControl w:val="0"/>
        <w:pBdr>
          <w:top w:val="nil"/>
          <w:left w:val="nil"/>
          <w:bottom w:val="nil"/>
          <w:right w:val="nil"/>
          <w:between w:val="nil"/>
        </w:pBdr>
        <w:spacing w:before="33" w:line="366" w:lineRule="auto"/>
        <w:ind w:left="390" w:right="99"/>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Develop grammatical and text-specific features before applying to an extended piece of writing; </w:t>
      </w:r>
    </w:p>
    <w:p w:rsidR="00953A42" w:rsidRDefault="009E321F">
      <w:pPr>
        <w:widowControl w:val="0"/>
        <w:pBdr>
          <w:top w:val="nil"/>
          <w:left w:val="nil"/>
          <w:bottom w:val="nil"/>
          <w:right w:val="nil"/>
          <w:between w:val="nil"/>
        </w:pBdr>
        <w:spacing w:before="33" w:line="366" w:lineRule="auto"/>
        <w:ind w:left="390" w:right="99"/>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Use </w:t>
      </w:r>
      <w:r>
        <w:rPr>
          <w:rFonts w:ascii="Calibri" w:eastAsia="Calibri" w:hAnsi="Calibri" w:cs="Calibri"/>
          <w:sz w:val="24"/>
          <w:szCs w:val="24"/>
        </w:rPr>
        <w:t>a wide range of resources</w:t>
      </w:r>
      <w:r>
        <w:rPr>
          <w:rFonts w:ascii="Calibri" w:eastAsia="Calibri" w:hAnsi="Calibri" w:cs="Calibri"/>
          <w:color w:val="000000"/>
          <w:sz w:val="24"/>
          <w:szCs w:val="24"/>
        </w:rPr>
        <w:t xml:space="preserve"> to allow all learners to recognise their full potential as a writer</w:t>
      </w:r>
      <w:r>
        <w:rPr>
          <w:rFonts w:ascii="Calibri" w:eastAsia="Calibri" w:hAnsi="Calibri" w:cs="Calibri"/>
          <w:sz w:val="24"/>
          <w:szCs w:val="24"/>
        </w:rPr>
        <w:t>.</w:t>
      </w:r>
      <w:r>
        <w:rPr>
          <w:rFonts w:ascii="Calibri" w:eastAsia="Calibri" w:hAnsi="Calibri" w:cs="Calibri"/>
          <w:color w:val="000000"/>
          <w:sz w:val="24"/>
          <w:szCs w:val="24"/>
        </w:rPr>
        <w:t xml:space="preserve"> </w:t>
      </w:r>
    </w:p>
    <w:p w:rsidR="00953A42" w:rsidRDefault="00953A42">
      <w:pPr>
        <w:widowControl w:val="0"/>
        <w:pBdr>
          <w:top w:val="nil"/>
          <w:left w:val="nil"/>
          <w:bottom w:val="nil"/>
          <w:right w:val="nil"/>
          <w:between w:val="nil"/>
        </w:pBdr>
        <w:spacing w:line="240" w:lineRule="auto"/>
        <w:ind w:left="26"/>
        <w:rPr>
          <w:rFonts w:ascii="Calibri" w:eastAsia="Calibri" w:hAnsi="Calibri" w:cs="Calibri"/>
          <w:b/>
          <w:color w:val="FF9900"/>
          <w:sz w:val="24"/>
          <w:szCs w:val="24"/>
        </w:rPr>
      </w:pPr>
    </w:p>
    <w:p w:rsidR="00953A42" w:rsidRDefault="009E321F">
      <w:pPr>
        <w:widowControl w:val="0"/>
        <w:pBdr>
          <w:top w:val="nil"/>
          <w:left w:val="nil"/>
          <w:bottom w:val="nil"/>
          <w:right w:val="nil"/>
          <w:between w:val="nil"/>
        </w:pBdr>
        <w:spacing w:before="393" w:line="280" w:lineRule="auto"/>
        <w:ind w:left="27" w:right="7" w:hanging="15"/>
        <w:jc w:val="both"/>
        <w:rPr>
          <w:rFonts w:ascii="Calibri" w:eastAsia="Calibri" w:hAnsi="Calibri" w:cs="Calibri"/>
          <w:color w:val="000000"/>
          <w:sz w:val="24"/>
          <w:szCs w:val="24"/>
        </w:rPr>
      </w:pPr>
      <w:r>
        <w:rPr>
          <w:rFonts w:ascii="Calibri" w:eastAsia="Calibri" w:hAnsi="Calibri" w:cs="Calibri"/>
          <w:color w:val="000000"/>
          <w:sz w:val="24"/>
          <w:szCs w:val="24"/>
        </w:rPr>
        <w:t xml:space="preserve">To develop children’s writing and support the generating of ideas, high-quality, vocabulary rich texts should be </w:t>
      </w:r>
      <w:r>
        <w:rPr>
          <w:rFonts w:ascii="Calibri" w:eastAsia="Calibri" w:hAnsi="Calibri" w:cs="Calibri"/>
          <w:color w:val="000000"/>
          <w:sz w:val="24"/>
          <w:szCs w:val="24"/>
        </w:rPr>
        <w:lastRenderedPageBreak/>
        <w:t xml:space="preserve">used as models to stimulate quality writing, to support the need for greater knowledge of literature and provide scope for deeper learning with areas of grammar, vocabulary and textual features. </w:t>
      </w:r>
    </w:p>
    <w:tbl>
      <w:tblPr>
        <w:tblStyle w:val="a"/>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953A42">
        <w:trPr>
          <w:trHeight w:val="2130"/>
        </w:trPr>
        <w:tc>
          <w:tcPr>
            <w:tcW w:w="10800" w:type="dxa"/>
            <w:shd w:val="clear" w:color="auto" w:fill="auto"/>
            <w:tcMar>
              <w:top w:w="100" w:type="dxa"/>
              <w:left w:w="100" w:type="dxa"/>
              <w:bottom w:w="100" w:type="dxa"/>
              <w:right w:w="100" w:type="dxa"/>
            </w:tcMar>
          </w:tcPr>
          <w:p w:rsidR="00953A42" w:rsidRDefault="009E321F">
            <w:pPr>
              <w:widowControl w:val="0"/>
              <w:pBdr>
                <w:top w:val="nil"/>
                <w:left w:val="nil"/>
                <w:bottom w:val="nil"/>
                <w:right w:val="nil"/>
                <w:between w:val="nil"/>
              </w:pBdr>
              <w:spacing w:line="240" w:lineRule="auto"/>
              <w:ind w:left="495"/>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Writing should focus on audience and purpose as appropriate to their year group. </w:t>
            </w:r>
          </w:p>
          <w:p w:rsidR="00953A42" w:rsidRDefault="009E321F">
            <w:pPr>
              <w:widowControl w:val="0"/>
              <w:pBdr>
                <w:top w:val="nil"/>
                <w:left w:val="nil"/>
                <w:bottom w:val="nil"/>
                <w:right w:val="nil"/>
                <w:between w:val="nil"/>
              </w:pBdr>
              <w:spacing w:before="56" w:line="240" w:lineRule="auto"/>
              <w:ind w:left="495"/>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Writing purposes can be covered and taught through an appropriate text type. </w:t>
            </w:r>
          </w:p>
          <w:p w:rsidR="00953A42" w:rsidRDefault="009E321F">
            <w:pPr>
              <w:widowControl w:val="0"/>
              <w:pBdr>
                <w:top w:val="nil"/>
                <w:left w:val="nil"/>
                <w:bottom w:val="nil"/>
                <w:right w:val="nil"/>
                <w:between w:val="nil"/>
              </w:pBdr>
              <w:spacing w:before="56" w:line="240" w:lineRule="auto"/>
              <w:ind w:left="495"/>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 xml:space="preserve">Writing purposes may overlap, however the disciplinary features should be applied; </w:t>
            </w:r>
          </w:p>
          <w:p w:rsidR="00953A42" w:rsidRDefault="009E321F">
            <w:pPr>
              <w:widowControl w:val="0"/>
              <w:pBdr>
                <w:top w:val="nil"/>
                <w:left w:val="nil"/>
                <w:bottom w:val="nil"/>
                <w:right w:val="nil"/>
                <w:between w:val="nil"/>
              </w:pBdr>
              <w:spacing w:before="56" w:line="240" w:lineRule="auto"/>
              <w:ind w:left="495"/>
              <w:rPr>
                <w:rFonts w:ascii="Calibri" w:eastAsia="Calibri" w:hAnsi="Calibri" w:cs="Calibri"/>
                <w:color w:val="000000"/>
                <w:sz w:val="24"/>
                <w:szCs w:val="24"/>
              </w:rPr>
            </w:pPr>
            <w:r>
              <w:rPr>
                <w:color w:val="000000"/>
                <w:sz w:val="24"/>
                <w:szCs w:val="24"/>
              </w:rPr>
              <w:t xml:space="preserve">● </w:t>
            </w:r>
            <w:r>
              <w:rPr>
                <w:rFonts w:ascii="Calibri" w:eastAsia="Calibri" w:hAnsi="Calibri" w:cs="Calibri"/>
                <w:color w:val="000000"/>
                <w:sz w:val="24"/>
                <w:szCs w:val="24"/>
              </w:rPr>
              <w:t>Skills should be taught progressively across a year to ensure the mastery disciplines required can be used and applied both within and across that particular writing purpose.</w:t>
            </w:r>
          </w:p>
          <w:p w:rsidR="00953A42" w:rsidRDefault="00953A42">
            <w:pPr>
              <w:widowControl w:val="0"/>
              <w:pBdr>
                <w:top w:val="nil"/>
                <w:left w:val="nil"/>
                <w:bottom w:val="nil"/>
                <w:right w:val="nil"/>
                <w:between w:val="nil"/>
              </w:pBdr>
              <w:spacing w:before="56" w:line="240" w:lineRule="auto"/>
              <w:rPr>
                <w:rFonts w:ascii="Calibri" w:eastAsia="Calibri" w:hAnsi="Calibri" w:cs="Calibri"/>
                <w:sz w:val="24"/>
                <w:szCs w:val="24"/>
              </w:rPr>
            </w:pPr>
          </w:p>
        </w:tc>
      </w:tr>
    </w:tbl>
    <w:p w:rsidR="00953A42" w:rsidRDefault="00953A42">
      <w:pPr>
        <w:widowControl w:val="0"/>
        <w:pBdr>
          <w:top w:val="nil"/>
          <w:left w:val="nil"/>
          <w:bottom w:val="nil"/>
          <w:right w:val="nil"/>
          <w:between w:val="nil"/>
        </w:pBdr>
        <w:spacing w:line="240" w:lineRule="auto"/>
        <w:ind w:right="7"/>
        <w:rPr>
          <w:rFonts w:ascii="Calibri" w:eastAsia="Calibri" w:hAnsi="Calibri" w:cs="Calibri"/>
          <w:i/>
          <w:color w:val="000000"/>
          <w:sz w:val="20"/>
          <w:szCs w:val="20"/>
        </w:rPr>
      </w:pPr>
    </w:p>
    <w:p w:rsidR="00953A42" w:rsidRDefault="009E321F">
      <w:pPr>
        <w:widowControl w:val="0"/>
        <w:pBdr>
          <w:top w:val="nil"/>
          <w:left w:val="nil"/>
          <w:bottom w:val="nil"/>
          <w:right w:val="nil"/>
          <w:between w:val="nil"/>
        </w:pBdr>
        <w:spacing w:before="247" w:line="244" w:lineRule="auto"/>
        <w:ind w:left="175" w:right="14"/>
        <w:rPr>
          <w:rFonts w:ascii="Calibri" w:eastAsia="Calibri" w:hAnsi="Calibri" w:cs="Calibri"/>
          <w:b/>
          <w:color w:val="FFFFFF"/>
          <w:sz w:val="24"/>
          <w:szCs w:val="24"/>
          <w:highlight w:val="darkBlue"/>
          <w:u w:val="single"/>
        </w:rPr>
        <w:sectPr w:rsidR="00953A42">
          <w:headerReference w:type="default" r:id="rId8"/>
          <w:footerReference w:type="default" r:id="rId9"/>
          <w:pgSz w:w="12240" w:h="15840"/>
          <w:pgMar w:top="1003" w:right="678" w:bottom="788" w:left="710" w:header="0" w:footer="720" w:gutter="0"/>
          <w:pgNumType w:start="1"/>
          <w:cols w:space="720"/>
        </w:sectPr>
      </w:pPr>
      <w:r>
        <w:rPr>
          <w:rFonts w:ascii="Calibri" w:eastAsia="Calibri" w:hAnsi="Calibri" w:cs="Calibri"/>
          <w:b/>
          <w:color w:val="FFFFFF"/>
          <w:sz w:val="24"/>
          <w:szCs w:val="24"/>
          <w:highlight w:val="darkBlue"/>
          <w:u w:val="single"/>
        </w:rPr>
        <w:t>Implementation- How do we plan and teach writing?</w:t>
      </w:r>
    </w:p>
    <w:p w:rsidR="00953A42" w:rsidRDefault="00953A42">
      <w:pPr>
        <w:widowControl w:val="0"/>
        <w:pBdr>
          <w:top w:val="nil"/>
          <w:left w:val="nil"/>
          <w:bottom w:val="nil"/>
          <w:right w:val="nil"/>
          <w:between w:val="nil"/>
        </w:pBdr>
        <w:spacing w:line="240" w:lineRule="auto"/>
        <w:rPr>
          <w:rFonts w:ascii="Calibri" w:eastAsia="Calibri" w:hAnsi="Calibri" w:cs="Calibri"/>
          <w:b/>
          <w:color w:val="0000FF"/>
          <w:sz w:val="26"/>
          <w:szCs w:val="26"/>
        </w:rPr>
      </w:pPr>
    </w:p>
    <w:p w:rsidR="00953A42" w:rsidRDefault="009E321F">
      <w:pPr>
        <w:widowControl w:val="0"/>
        <w:pBdr>
          <w:top w:val="nil"/>
          <w:left w:val="nil"/>
          <w:bottom w:val="nil"/>
          <w:right w:val="nil"/>
          <w:between w:val="nil"/>
        </w:pBdr>
        <w:spacing w:line="240" w:lineRule="auto"/>
        <w:rPr>
          <w:rFonts w:ascii="Calibri" w:eastAsia="Calibri" w:hAnsi="Calibri" w:cs="Calibri"/>
          <w:b/>
          <w:color w:val="0000FF"/>
          <w:sz w:val="26"/>
          <w:szCs w:val="26"/>
        </w:rPr>
      </w:pPr>
      <w:r>
        <w:rPr>
          <w:rFonts w:ascii="Calibri" w:eastAsia="Calibri" w:hAnsi="Calibri" w:cs="Calibri"/>
          <w:b/>
          <w:color w:val="0000FF"/>
          <w:sz w:val="26"/>
          <w:szCs w:val="26"/>
        </w:rPr>
        <w:t xml:space="preserve">The Five Stages of a Writing Journey - 2 week writing cycle </w:t>
      </w:r>
    </w:p>
    <w:p w:rsidR="00953A42" w:rsidRDefault="009E321F">
      <w:pPr>
        <w:widowControl w:val="0"/>
        <w:pBdr>
          <w:top w:val="nil"/>
          <w:left w:val="nil"/>
          <w:bottom w:val="nil"/>
          <w:right w:val="nil"/>
          <w:between w:val="nil"/>
        </w:pBdr>
        <w:spacing w:before="393" w:line="280" w:lineRule="auto"/>
        <w:ind w:left="5" w:right="2" w:firstLine="8"/>
        <w:jc w:val="both"/>
        <w:rPr>
          <w:rFonts w:ascii="Calibri" w:eastAsia="Calibri" w:hAnsi="Calibri" w:cs="Calibri"/>
          <w:color w:val="000000"/>
          <w:sz w:val="24"/>
          <w:szCs w:val="24"/>
        </w:rPr>
      </w:pPr>
      <w:r>
        <w:rPr>
          <w:rFonts w:ascii="Calibri" w:eastAsia="Calibri" w:hAnsi="Calibri" w:cs="Calibri"/>
          <w:color w:val="000000"/>
          <w:sz w:val="24"/>
          <w:szCs w:val="24"/>
        </w:rPr>
        <w:t>Across a unit of work, a learning journey should be considered that encompasses each of the five stages of writing (</w:t>
      </w:r>
      <w:r>
        <w:rPr>
          <w:rFonts w:ascii="Calibri" w:eastAsia="Calibri" w:hAnsi="Calibri" w:cs="Calibri"/>
          <w:b/>
          <w:i/>
          <w:color w:val="000000"/>
          <w:sz w:val="24"/>
          <w:szCs w:val="24"/>
        </w:rPr>
        <w:t>Education Endowment Foundation, 2022</w:t>
      </w:r>
      <w:r>
        <w:rPr>
          <w:rFonts w:ascii="Calibri" w:eastAsia="Calibri" w:hAnsi="Calibri" w:cs="Calibri"/>
          <w:color w:val="000000"/>
          <w:sz w:val="24"/>
          <w:szCs w:val="24"/>
        </w:rPr>
        <w:t>). During each stage of the writing process, whether this be a one week or two week writing cycle, learning should build towards children planning, drafting, editing and (in certain instances) publishing their work, with explicit connections made as to ‘why we are learning this now, how it builds on previous learning and what it can be used for as children progress through the writing journey’ (</w:t>
      </w:r>
      <w:r>
        <w:rPr>
          <w:rFonts w:ascii="Calibri" w:eastAsia="Calibri" w:hAnsi="Calibri" w:cs="Calibri"/>
          <w:b/>
          <w:i/>
          <w:color w:val="000000"/>
          <w:sz w:val="24"/>
          <w:szCs w:val="24"/>
        </w:rPr>
        <w:t>Education Endowment Foundation, 2022</w:t>
      </w:r>
      <w:r>
        <w:rPr>
          <w:rFonts w:ascii="Calibri" w:eastAsia="Calibri" w:hAnsi="Calibri" w:cs="Calibri"/>
          <w:color w:val="000000"/>
          <w:sz w:val="24"/>
          <w:szCs w:val="24"/>
        </w:rPr>
        <w:t xml:space="preserve">). </w:t>
      </w:r>
    </w:p>
    <w:p w:rsidR="00953A42" w:rsidRDefault="009E321F">
      <w:pPr>
        <w:widowControl w:val="0"/>
        <w:pBdr>
          <w:top w:val="nil"/>
          <w:left w:val="nil"/>
          <w:bottom w:val="nil"/>
          <w:right w:val="nil"/>
          <w:between w:val="nil"/>
        </w:pBdr>
        <w:spacing w:before="390" w:line="205" w:lineRule="auto"/>
        <w:ind w:left="5129" w:right="15" w:hanging="4609"/>
        <w:rPr>
          <w:rFonts w:ascii="Calibri" w:eastAsia="Calibri" w:hAnsi="Calibri" w:cs="Calibri"/>
          <w:i/>
          <w:color w:val="000000"/>
          <w:sz w:val="20"/>
          <w:szCs w:val="20"/>
        </w:rPr>
      </w:pPr>
      <w:r>
        <w:rPr>
          <w:rFonts w:ascii="Calibri" w:eastAsia="Calibri" w:hAnsi="Calibri" w:cs="Calibri"/>
          <w:noProof/>
          <w:color w:val="000000"/>
          <w:sz w:val="24"/>
          <w:szCs w:val="24"/>
        </w:rPr>
        <w:drawing>
          <wp:inline distT="19050" distB="19050" distL="19050" distR="19050">
            <wp:extent cx="4923130" cy="1638604"/>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008361" cy="1666972"/>
                    </a:xfrm>
                    <a:prstGeom prst="rect">
                      <a:avLst/>
                    </a:prstGeom>
                    <a:ln/>
                  </pic:spPr>
                </pic:pic>
              </a:graphicData>
            </a:graphic>
          </wp:inline>
        </w:drawing>
      </w:r>
    </w:p>
    <w:p w:rsidR="00953A42" w:rsidRDefault="009E321F">
      <w:pPr>
        <w:widowControl w:val="0"/>
        <w:pBdr>
          <w:top w:val="nil"/>
          <w:left w:val="nil"/>
          <w:bottom w:val="nil"/>
          <w:right w:val="nil"/>
          <w:between w:val="nil"/>
        </w:pBdr>
        <w:spacing w:before="278" w:line="240" w:lineRule="auto"/>
        <w:rPr>
          <w:rFonts w:ascii="Calibri" w:eastAsia="Calibri" w:hAnsi="Calibri" w:cs="Calibri"/>
          <w:sz w:val="24"/>
          <w:szCs w:val="24"/>
        </w:rPr>
      </w:pPr>
      <w:r>
        <w:rPr>
          <w:rFonts w:ascii="Calibri" w:eastAsia="Calibri" w:hAnsi="Calibri" w:cs="Calibri"/>
          <w:b/>
          <w:i/>
          <w:sz w:val="24"/>
          <w:szCs w:val="24"/>
        </w:rPr>
        <w:t>The five stages of the writing cycle, which can be used over 2 weeks.</w:t>
      </w:r>
    </w:p>
    <w:p w:rsidR="00953A42" w:rsidRDefault="009E321F">
      <w:pPr>
        <w:widowControl w:val="0"/>
        <w:pBdr>
          <w:top w:val="nil"/>
          <w:left w:val="nil"/>
          <w:bottom w:val="nil"/>
          <w:right w:val="nil"/>
          <w:between w:val="nil"/>
        </w:pBdr>
        <w:spacing w:before="393" w:line="280" w:lineRule="auto"/>
        <w:ind w:left="20" w:right="9" w:hanging="6"/>
        <w:jc w:val="both"/>
        <w:rPr>
          <w:rFonts w:ascii="Calibri" w:eastAsia="Calibri" w:hAnsi="Calibri" w:cs="Calibri"/>
          <w:color w:val="000000"/>
          <w:sz w:val="24"/>
          <w:szCs w:val="24"/>
        </w:rPr>
      </w:pPr>
      <w:r>
        <w:rPr>
          <w:rFonts w:ascii="Calibri" w:eastAsia="Calibri" w:hAnsi="Calibri" w:cs="Calibri"/>
          <w:sz w:val="24"/>
          <w:szCs w:val="24"/>
        </w:rPr>
        <w:t>At Thorpe Lea</w:t>
      </w:r>
      <w:r>
        <w:rPr>
          <w:rFonts w:ascii="Calibri" w:eastAsia="Calibri" w:hAnsi="Calibri" w:cs="Calibri"/>
          <w:color w:val="000000"/>
          <w:sz w:val="24"/>
          <w:szCs w:val="24"/>
        </w:rPr>
        <w:t>, a writing cycle ‘</w:t>
      </w:r>
      <w:r>
        <w:rPr>
          <w:rFonts w:ascii="Calibri" w:eastAsia="Calibri" w:hAnsi="Calibri" w:cs="Calibri"/>
          <w:i/>
          <w:color w:val="000000"/>
          <w:sz w:val="24"/>
          <w:szCs w:val="24"/>
        </w:rPr>
        <w:t>learning road map</w:t>
      </w:r>
      <w:r>
        <w:rPr>
          <w:rFonts w:ascii="Calibri" w:eastAsia="Calibri" w:hAnsi="Calibri" w:cs="Calibri"/>
          <w:color w:val="000000"/>
          <w:sz w:val="24"/>
          <w:szCs w:val="24"/>
        </w:rPr>
        <w:t xml:space="preserve">’ </w:t>
      </w:r>
      <w:r>
        <w:rPr>
          <w:rFonts w:ascii="Calibri" w:eastAsia="Calibri" w:hAnsi="Calibri" w:cs="Calibri"/>
          <w:sz w:val="24"/>
          <w:szCs w:val="24"/>
        </w:rPr>
        <w:t>is</w:t>
      </w:r>
      <w:r>
        <w:rPr>
          <w:rFonts w:ascii="Calibri" w:eastAsia="Calibri" w:hAnsi="Calibri" w:cs="Calibri"/>
          <w:color w:val="000000"/>
          <w:sz w:val="24"/>
          <w:szCs w:val="24"/>
        </w:rPr>
        <w:t xml:space="preserve"> used to help children understand the process and build up towards the final piece of extended writing. The skills, whether these be text, grammar and/or punctuation specific should build progressively across the cycle in order for children to use and apply with increasing confidence. The skills taught match those outlined on the success criteria. </w:t>
      </w:r>
    </w:p>
    <w:p w:rsidR="00953A42" w:rsidRDefault="009E321F">
      <w:pPr>
        <w:widowControl w:val="0"/>
        <w:pBdr>
          <w:top w:val="nil"/>
          <w:left w:val="nil"/>
          <w:bottom w:val="nil"/>
          <w:right w:val="nil"/>
          <w:between w:val="nil"/>
        </w:pBdr>
        <w:spacing w:before="390" w:line="204" w:lineRule="auto"/>
        <w:ind w:left="4927" w:right="62" w:hanging="4174"/>
        <w:rPr>
          <w:rFonts w:ascii="Calibri" w:eastAsia="Calibri" w:hAnsi="Calibri" w:cs="Calibri"/>
          <w:i/>
          <w:color w:val="000000"/>
          <w:sz w:val="20"/>
          <w:szCs w:val="20"/>
        </w:rPr>
      </w:pPr>
      <w:r>
        <w:rPr>
          <w:rFonts w:ascii="Calibri" w:eastAsia="Calibri" w:hAnsi="Calibri" w:cs="Calibri"/>
          <w:noProof/>
          <w:color w:val="000000"/>
          <w:sz w:val="24"/>
          <w:szCs w:val="24"/>
        </w:rPr>
        <w:lastRenderedPageBreak/>
        <w:drawing>
          <wp:inline distT="19050" distB="19050" distL="19050" distR="19050">
            <wp:extent cx="4784141" cy="2318918"/>
            <wp:effectExtent l="0" t="0" r="0" b="571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849599" cy="2350646"/>
                    </a:xfrm>
                    <a:prstGeom prst="rect">
                      <a:avLst/>
                    </a:prstGeom>
                    <a:ln/>
                  </pic:spPr>
                </pic:pic>
              </a:graphicData>
            </a:graphic>
          </wp:inline>
        </w:drawing>
      </w: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p>
    <w:p w:rsidR="00953A42" w:rsidRDefault="009E321F">
      <w:pPr>
        <w:widowControl w:val="0"/>
        <w:pBdr>
          <w:top w:val="nil"/>
          <w:left w:val="nil"/>
          <w:bottom w:val="nil"/>
          <w:right w:val="nil"/>
          <w:between w:val="nil"/>
        </w:pBdr>
        <w:spacing w:line="240" w:lineRule="auto"/>
        <w:ind w:left="11"/>
        <w:rPr>
          <w:rFonts w:ascii="Calibri" w:eastAsia="Calibri" w:hAnsi="Calibri" w:cs="Calibri"/>
          <w:b/>
          <w:i/>
          <w:sz w:val="24"/>
          <w:szCs w:val="24"/>
        </w:rPr>
      </w:pPr>
      <w:r>
        <w:rPr>
          <w:rFonts w:ascii="Calibri" w:eastAsia="Calibri" w:hAnsi="Calibri" w:cs="Calibri"/>
          <w:b/>
          <w:i/>
          <w:sz w:val="24"/>
          <w:szCs w:val="24"/>
        </w:rPr>
        <w:t>An example writing cycle ‘learning road map’ for a character description.</w:t>
      </w: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p>
    <w:p w:rsidR="00953A42" w:rsidRDefault="009E321F">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r>
        <w:rPr>
          <w:rFonts w:ascii="Calibri" w:eastAsia="Calibri" w:hAnsi="Calibri" w:cs="Calibri"/>
          <w:b/>
          <w:color w:val="0000FF"/>
          <w:sz w:val="24"/>
          <w:szCs w:val="24"/>
        </w:rPr>
        <w:t xml:space="preserve">The Writing Journey: Stage One - The Immersion Stage </w:t>
      </w:r>
    </w:p>
    <w:p w:rsidR="00953A42" w:rsidRDefault="009E321F">
      <w:pPr>
        <w:widowControl w:val="0"/>
        <w:pBdr>
          <w:top w:val="nil"/>
          <w:left w:val="nil"/>
          <w:bottom w:val="nil"/>
          <w:right w:val="nil"/>
          <w:between w:val="nil"/>
        </w:pBdr>
        <w:spacing w:before="393" w:line="280" w:lineRule="auto"/>
        <w:ind w:left="20"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During the initial stages, children are fully immersed within the text type they are expected to write and produce at the end of the unit. This could occur over 1 - 2 lessons with children incorporating elements of </w:t>
      </w:r>
      <w:proofErr w:type="spellStart"/>
      <w:r>
        <w:rPr>
          <w:rFonts w:ascii="Calibri" w:eastAsia="Calibri" w:hAnsi="Calibri" w:cs="Calibri"/>
          <w:color w:val="000000"/>
          <w:sz w:val="24"/>
          <w:szCs w:val="24"/>
        </w:rPr>
        <w:t>oracy</w:t>
      </w:r>
      <w:proofErr w:type="spellEnd"/>
      <w:r>
        <w:rPr>
          <w:rFonts w:ascii="Calibri" w:eastAsia="Calibri" w:hAnsi="Calibri" w:cs="Calibri"/>
          <w:color w:val="000000"/>
          <w:sz w:val="24"/>
          <w:szCs w:val="24"/>
        </w:rPr>
        <w:t xml:space="preserve">, drama, speaking and listening based activities as well as developing their knowledge of vocabulary. </w:t>
      </w:r>
    </w:p>
    <w:p w:rsidR="00953A42" w:rsidRDefault="009E321F">
      <w:pPr>
        <w:widowControl w:val="0"/>
        <w:pBdr>
          <w:top w:val="nil"/>
          <w:left w:val="nil"/>
          <w:bottom w:val="nil"/>
          <w:right w:val="nil"/>
          <w:between w:val="nil"/>
        </w:pBdr>
        <w:spacing w:before="353" w:line="280" w:lineRule="auto"/>
        <w:ind w:left="16" w:right="5" w:firstLine="13"/>
        <w:jc w:val="both"/>
        <w:rPr>
          <w:rFonts w:ascii="Calibri" w:eastAsia="Calibri" w:hAnsi="Calibri" w:cs="Calibri"/>
          <w:color w:val="000000"/>
          <w:sz w:val="24"/>
          <w:szCs w:val="24"/>
        </w:rPr>
      </w:pPr>
      <w:r>
        <w:rPr>
          <w:rFonts w:ascii="Calibri" w:eastAsia="Calibri" w:hAnsi="Calibri" w:cs="Calibri"/>
          <w:color w:val="000000"/>
          <w:sz w:val="24"/>
          <w:szCs w:val="24"/>
        </w:rPr>
        <w:t xml:space="preserve">Exploration of high quality models, which can include (but not exclusive to) extracts from the class text allows children to deepen their understanding of a text type, purpose and audience, as well as expose them to high quality language, grammatical choices and the way they are applied. It shows them a range </w:t>
      </w:r>
      <w:r w:rsidR="008C6F78">
        <w:rPr>
          <w:rFonts w:ascii="Calibri" w:eastAsia="Calibri" w:hAnsi="Calibri" w:cs="Calibri"/>
          <w:color w:val="000000"/>
          <w:sz w:val="24"/>
          <w:szCs w:val="24"/>
        </w:rPr>
        <w:t>of</w:t>
      </w:r>
      <w:r w:rsidR="008C6F78">
        <w:rPr>
          <w:rFonts w:ascii="Calibri" w:eastAsia="Calibri" w:hAnsi="Calibri" w:cs="Calibri"/>
          <w:sz w:val="24"/>
          <w:szCs w:val="24"/>
        </w:rPr>
        <w:t xml:space="preserve"> </w:t>
      </w:r>
      <w:r w:rsidR="008C6F78">
        <w:rPr>
          <w:rFonts w:ascii="Calibri" w:eastAsia="Calibri" w:hAnsi="Calibri" w:cs="Calibri"/>
          <w:color w:val="000000"/>
          <w:sz w:val="24"/>
          <w:szCs w:val="24"/>
        </w:rPr>
        <w:t>writing</w:t>
      </w:r>
      <w:r>
        <w:rPr>
          <w:rFonts w:ascii="Calibri" w:eastAsia="Calibri" w:hAnsi="Calibri" w:cs="Calibri"/>
          <w:color w:val="000000"/>
          <w:sz w:val="24"/>
          <w:szCs w:val="24"/>
        </w:rPr>
        <w:t xml:space="preserve"> patterns, structures and phrases, all of which can be collected for display on the working wall, writing journals or through the use of collaborative technology applications. </w:t>
      </w:r>
    </w:p>
    <w:p w:rsidR="00953A42" w:rsidRDefault="009E321F">
      <w:pPr>
        <w:widowControl w:val="0"/>
        <w:pBdr>
          <w:top w:val="nil"/>
          <w:left w:val="nil"/>
          <w:bottom w:val="nil"/>
          <w:right w:val="nil"/>
          <w:between w:val="nil"/>
        </w:pBdr>
        <w:spacing w:before="353" w:line="280" w:lineRule="auto"/>
        <w:ind w:left="17" w:right="7" w:firstLine="21"/>
        <w:jc w:val="both"/>
        <w:rPr>
          <w:rFonts w:ascii="Calibri" w:eastAsia="Calibri" w:hAnsi="Calibri" w:cs="Calibri"/>
          <w:i/>
          <w:color w:val="CC0000"/>
          <w:sz w:val="24"/>
          <w:szCs w:val="24"/>
        </w:rPr>
      </w:pPr>
      <w:r>
        <w:rPr>
          <w:rFonts w:ascii="Calibri" w:eastAsia="Calibri" w:hAnsi="Calibri" w:cs="Calibri"/>
          <w:i/>
          <w:color w:val="CC0000"/>
          <w:sz w:val="24"/>
          <w:szCs w:val="24"/>
        </w:rPr>
        <w:t xml:space="preserve">High quality models should be used to provide children opportunities to explore what a ‘good text type looks like’. They should be used to expose children to the disciplinary features required and vocabulary they could use within their writing. High quality models should be age appropriate and accessible to all children. </w:t>
      </w:r>
    </w:p>
    <w:p w:rsidR="00953A42" w:rsidRDefault="009E321F">
      <w:pPr>
        <w:widowControl w:val="0"/>
        <w:pBdr>
          <w:top w:val="nil"/>
          <w:left w:val="nil"/>
          <w:bottom w:val="nil"/>
          <w:right w:val="nil"/>
          <w:between w:val="nil"/>
        </w:pBdr>
        <w:spacing w:before="353" w:line="240" w:lineRule="auto"/>
        <w:ind w:left="17"/>
        <w:rPr>
          <w:rFonts w:ascii="Calibri" w:eastAsia="Calibri" w:hAnsi="Calibri" w:cs="Calibri"/>
          <w:b/>
          <w:color w:val="000000"/>
          <w:sz w:val="24"/>
          <w:szCs w:val="24"/>
        </w:rPr>
      </w:pPr>
      <w:r>
        <w:rPr>
          <w:rFonts w:ascii="Calibri" w:eastAsia="Calibri" w:hAnsi="Calibri" w:cs="Calibri"/>
          <w:b/>
          <w:color w:val="000000"/>
          <w:sz w:val="24"/>
          <w:szCs w:val="24"/>
        </w:rPr>
        <w:t xml:space="preserve">Suggested activities for immersion and exploring high quality models: </w:t>
      </w:r>
    </w:p>
    <w:p w:rsidR="00953A42" w:rsidRDefault="009E321F">
      <w:pPr>
        <w:widowControl w:val="0"/>
        <w:pBdr>
          <w:top w:val="nil"/>
          <w:left w:val="nil"/>
          <w:bottom w:val="nil"/>
          <w:right w:val="nil"/>
          <w:between w:val="nil"/>
        </w:pBdr>
        <w:spacing w:before="243" w:line="280" w:lineRule="auto"/>
        <w:ind w:left="745" w:right="183" w:firstLine="4"/>
        <w:rPr>
          <w:rFonts w:ascii="Calibri" w:eastAsia="Calibri" w:hAnsi="Calibri" w:cs="Calibri"/>
          <w:i/>
          <w:color w:val="000000"/>
          <w:sz w:val="24"/>
          <w:szCs w:val="24"/>
        </w:rPr>
      </w:pPr>
      <w:r>
        <w:rPr>
          <w:rFonts w:ascii="Calibri" w:eastAsia="Calibri" w:hAnsi="Calibri" w:cs="Calibri"/>
          <w:i/>
          <w:color w:val="000000"/>
          <w:sz w:val="24"/>
          <w:szCs w:val="24"/>
        </w:rPr>
        <w:t xml:space="preserve">Look at examples of text. Unpick 2-3 key features that you will be working on over the next week. Identify where and how they have been used and create a word bank of good examples for you to use in your own writing. </w:t>
      </w:r>
    </w:p>
    <w:p w:rsidR="00953A42" w:rsidRDefault="009E321F">
      <w:pPr>
        <w:widowControl w:val="0"/>
        <w:pBdr>
          <w:top w:val="nil"/>
          <w:left w:val="nil"/>
          <w:bottom w:val="nil"/>
          <w:right w:val="nil"/>
          <w:between w:val="nil"/>
        </w:pBdr>
        <w:spacing w:before="34" w:line="280" w:lineRule="auto"/>
        <w:ind w:left="740" w:right="153" w:firstLine="9"/>
        <w:rPr>
          <w:rFonts w:ascii="Calibri" w:eastAsia="Calibri" w:hAnsi="Calibri" w:cs="Calibri"/>
          <w:i/>
          <w:color w:val="000000"/>
          <w:sz w:val="24"/>
          <w:szCs w:val="24"/>
        </w:rPr>
      </w:pPr>
      <w:r>
        <w:rPr>
          <w:rFonts w:ascii="Calibri" w:eastAsia="Calibri" w:hAnsi="Calibri" w:cs="Calibri"/>
          <w:i/>
          <w:color w:val="000000"/>
          <w:sz w:val="24"/>
          <w:szCs w:val="24"/>
        </w:rPr>
        <w:t>Explore the purpose of the writing and identify the language used to promote this purpose e.g. to entertain</w:t>
      </w:r>
      <w:r>
        <w:rPr>
          <w:i/>
          <w:color w:val="000000"/>
          <w:sz w:val="24"/>
          <w:szCs w:val="24"/>
        </w:rPr>
        <w:t xml:space="preserve">… </w:t>
      </w:r>
      <w:r>
        <w:rPr>
          <w:rFonts w:ascii="Calibri" w:eastAsia="Calibri" w:hAnsi="Calibri" w:cs="Calibri"/>
          <w:i/>
          <w:color w:val="000000"/>
          <w:sz w:val="24"/>
          <w:szCs w:val="24"/>
        </w:rPr>
        <w:t xml:space="preserve">identify figurative language and again create a word bank of good examples for you to use in your own writing. </w:t>
      </w:r>
    </w:p>
    <w:p w:rsidR="00953A42" w:rsidRDefault="009E321F">
      <w:pPr>
        <w:widowControl w:val="0"/>
        <w:pBdr>
          <w:top w:val="nil"/>
          <w:left w:val="nil"/>
          <w:bottom w:val="nil"/>
          <w:right w:val="nil"/>
          <w:between w:val="nil"/>
        </w:pBdr>
        <w:spacing w:before="34" w:line="280" w:lineRule="auto"/>
        <w:ind w:left="740" w:right="162" w:firstLine="9"/>
        <w:rPr>
          <w:rFonts w:ascii="Calibri" w:eastAsia="Calibri" w:hAnsi="Calibri" w:cs="Calibri"/>
          <w:i/>
          <w:color w:val="000000"/>
          <w:sz w:val="24"/>
          <w:szCs w:val="24"/>
        </w:rPr>
      </w:pPr>
      <w:r>
        <w:rPr>
          <w:rFonts w:ascii="Calibri" w:eastAsia="Calibri" w:hAnsi="Calibri" w:cs="Calibri"/>
          <w:i/>
          <w:color w:val="000000"/>
          <w:sz w:val="24"/>
          <w:szCs w:val="24"/>
        </w:rPr>
        <w:t xml:space="preserve">Explore formality. Identify formal language and grammar forms used. If applicable, create a word bank of good examples for you to use in your own writing. </w:t>
      </w:r>
    </w:p>
    <w:p w:rsidR="00953A42" w:rsidRDefault="009E321F">
      <w:pPr>
        <w:widowControl w:val="0"/>
        <w:pBdr>
          <w:top w:val="nil"/>
          <w:left w:val="nil"/>
          <w:bottom w:val="nil"/>
          <w:right w:val="nil"/>
          <w:between w:val="nil"/>
        </w:pBdr>
        <w:spacing w:before="34" w:line="280" w:lineRule="auto"/>
        <w:ind w:left="740" w:right="747"/>
        <w:jc w:val="both"/>
        <w:rPr>
          <w:rFonts w:ascii="Calibri" w:eastAsia="Calibri" w:hAnsi="Calibri" w:cs="Calibri"/>
          <w:i/>
          <w:color w:val="000000"/>
          <w:sz w:val="24"/>
          <w:szCs w:val="24"/>
        </w:rPr>
      </w:pPr>
      <w:r>
        <w:rPr>
          <w:rFonts w:ascii="Calibri" w:eastAsia="Calibri" w:hAnsi="Calibri" w:cs="Calibri"/>
          <w:i/>
          <w:color w:val="000000"/>
          <w:sz w:val="24"/>
          <w:szCs w:val="24"/>
        </w:rPr>
        <w:lastRenderedPageBreak/>
        <w:t xml:space="preserve">Consider the audience and how language/vocabulary may have to be adapted to suit the reader. Identify language suitable to your suggested audience. If applicable, create a word bank of good examples for you to use in your own writing. </w:t>
      </w:r>
    </w:p>
    <w:p w:rsidR="00953A42" w:rsidRDefault="009E321F">
      <w:pPr>
        <w:widowControl w:val="0"/>
        <w:pBdr>
          <w:top w:val="nil"/>
          <w:left w:val="nil"/>
          <w:bottom w:val="nil"/>
          <w:right w:val="nil"/>
          <w:between w:val="nil"/>
        </w:pBdr>
        <w:spacing w:before="34" w:line="288" w:lineRule="auto"/>
        <w:ind w:left="748" w:right="176" w:firstLine="2"/>
        <w:rPr>
          <w:rFonts w:ascii="Calibri" w:eastAsia="Calibri" w:hAnsi="Calibri" w:cs="Calibri"/>
          <w:i/>
          <w:color w:val="000000"/>
          <w:sz w:val="24"/>
          <w:szCs w:val="24"/>
        </w:rPr>
      </w:pPr>
      <w:r>
        <w:rPr>
          <w:rFonts w:ascii="Calibri" w:eastAsia="Calibri" w:hAnsi="Calibri" w:cs="Calibri"/>
          <w:i/>
          <w:color w:val="000000"/>
          <w:sz w:val="24"/>
          <w:szCs w:val="24"/>
        </w:rPr>
        <w:t xml:space="preserve">Explore the layout of the text considering reasons for each layout feature and the effect on the reader. Evaluate the language for purpose/audience – what has the writer done well/what could be done to make it more suitable for the purpose/audience. </w:t>
      </w:r>
    </w:p>
    <w:p w:rsidR="00953A42" w:rsidRDefault="009E321F">
      <w:pPr>
        <w:widowControl w:val="0"/>
        <w:pBdr>
          <w:top w:val="nil"/>
          <w:left w:val="nil"/>
          <w:bottom w:val="nil"/>
          <w:right w:val="nil"/>
          <w:between w:val="nil"/>
        </w:pBdr>
        <w:spacing w:before="26" w:line="240" w:lineRule="auto"/>
        <w:ind w:left="750"/>
        <w:rPr>
          <w:rFonts w:ascii="Calibri" w:eastAsia="Calibri" w:hAnsi="Calibri" w:cs="Calibri"/>
          <w:i/>
          <w:color w:val="000000"/>
          <w:sz w:val="24"/>
          <w:szCs w:val="24"/>
        </w:rPr>
      </w:pPr>
      <w:r>
        <w:rPr>
          <w:rFonts w:ascii="Calibri" w:eastAsia="Calibri" w:hAnsi="Calibri" w:cs="Calibri"/>
          <w:i/>
          <w:color w:val="000000"/>
          <w:sz w:val="24"/>
          <w:szCs w:val="24"/>
        </w:rPr>
        <w:t xml:space="preserve">Read the text and answer questions based around a focus e.g. vocabulary. </w:t>
      </w:r>
    </w:p>
    <w:p w:rsidR="00953A42" w:rsidRDefault="009E321F">
      <w:pPr>
        <w:widowControl w:val="0"/>
        <w:pBdr>
          <w:top w:val="nil"/>
          <w:left w:val="nil"/>
          <w:bottom w:val="nil"/>
          <w:right w:val="nil"/>
          <w:between w:val="nil"/>
        </w:pBdr>
        <w:spacing w:before="75" w:line="280" w:lineRule="auto"/>
        <w:ind w:left="739" w:right="268" w:firstLine="10"/>
        <w:rPr>
          <w:rFonts w:ascii="Calibri" w:eastAsia="Calibri" w:hAnsi="Calibri" w:cs="Calibri"/>
          <w:i/>
          <w:color w:val="000000"/>
          <w:sz w:val="24"/>
          <w:szCs w:val="24"/>
        </w:rPr>
      </w:pPr>
      <w:r>
        <w:rPr>
          <w:rFonts w:ascii="Calibri" w:eastAsia="Calibri" w:hAnsi="Calibri" w:cs="Calibri"/>
          <w:i/>
          <w:color w:val="000000"/>
          <w:sz w:val="24"/>
          <w:szCs w:val="24"/>
        </w:rPr>
        <w:t xml:space="preserve">Look at paragraphs from the text that ‘show’ the reader rather than ‘tell’ the reader. Children use the skill of inference to discuss what the author has implied. </w:t>
      </w:r>
    </w:p>
    <w:p w:rsidR="00953A42" w:rsidRDefault="009E321F">
      <w:pPr>
        <w:widowControl w:val="0"/>
        <w:pBdr>
          <w:top w:val="nil"/>
          <w:left w:val="nil"/>
          <w:bottom w:val="nil"/>
          <w:right w:val="nil"/>
          <w:between w:val="nil"/>
        </w:pBdr>
        <w:spacing w:before="34" w:line="240" w:lineRule="auto"/>
        <w:ind w:left="750"/>
        <w:rPr>
          <w:rFonts w:ascii="Calibri" w:eastAsia="Calibri" w:hAnsi="Calibri" w:cs="Calibri"/>
          <w:i/>
          <w:color w:val="000000"/>
          <w:sz w:val="24"/>
          <w:szCs w:val="24"/>
        </w:rPr>
      </w:pPr>
      <w:r>
        <w:rPr>
          <w:rFonts w:ascii="Calibri" w:eastAsia="Calibri" w:hAnsi="Calibri" w:cs="Calibri"/>
          <w:i/>
          <w:color w:val="000000"/>
          <w:sz w:val="24"/>
          <w:szCs w:val="24"/>
        </w:rPr>
        <w:t xml:space="preserve">Look at a number of samples of a text type. Create a checklist of linguistic devices. </w:t>
      </w:r>
    </w:p>
    <w:p w:rsidR="00953A42" w:rsidRDefault="009E321F">
      <w:pPr>
        <w:widowControl w:val="0"/>
        <w:pBdr>
          <w:top w:val="nil"/>
          <w:left w:val="nil"/>
          <w:bottom w:val="nil"/>
          <w:right w:val="nil"/>
          <w:between w:val="nil"/>
        </w:pBdr>
        <w:spacing w:before="75" w:line="280" w:lineRule="auto"/>
        <w:ind w:left="736" w:right="68" w:firstLine="13"/>
        <w:rPr>
          <w:rFonts w:ascii="Calibri" w:eastAsia="Calibri" w:hAnsi="Calibri" w:cs="Calibri"/>
          <w:i/>
          <w:color w:val="000000"/>
          <w:sz w:val="24"/>
          <w:szCs w:val="24"/>
        </w:rPr>
      </w:pPr>
      <w:r>
        <w:rPr>
          <w:rFonts w:ascii="Calibri" w:eastAsia="Calibri" w:hAnsi="Calibri" w:cs="Calibri"/>
          <w:i/>
          <w:color w:val="000000"/>
          <w:sz w:val="24"/>
          <w:szCs w:val="24"/>
        </w:rPr>
        <w:t xml:space="preserve">Look at a number of samples of a text type. Generalise patterns and compare to consider how different writers approach a text type. </w:t>
      </w:r>
    </w:p>
    <w:p w:rsidR="00953A42" w:rsidRDefault="009E321F">
      <w:pPr>
        <w:widowControl w:val="0"/>
        <w:pBdr>
          <w:top w:val="nil"/>
          <w:left w:val="nil"/>
          <w:bottom w:val="nil"/>
          <w:right w:val="nil"/>
          <w:between w:val="nil"/>
        </w:pBdr>
        <w:spacing w:before="34" w:line="280" w:lineRule="auto"/>
        <w:ind w:left="736" w:right="118" w:firstLine="3"/>
        <w:rPr>
          <w:rFonts w:ascii="Calibri" w:eastAsia="Calibri" w:hAnsi="Calibri" w:cs="Calibri"/>
          <w:i/>
          <w:color w:val="000000"/>
          <w:sz w:val="24"/>
          <w:szCs w:val="24"/>
        </w:rPr>
      </w:pPr>
      <w:proofErr w:type="spellStart"/>
      <w:r>
        <w:rPr>
          <w:rFonts w:ascii="Calibri" w:eastAsia="Calibri" w:hAnsi="Calibri" w:cs="Calibri"/>
          <w:b/>
          <w:i/>
          <w:color w:val="000000"/>
          <w:sz w:val="24"/>
          <w:szCs w:val="24"/>
        </w:rPr>
        <w:t>Oracy</w:t>
      </w:r>
      <w:proofErr w:type="spellEnd"/>
      <w:r>
        <w:rPr>
          <w:rFonts w:ascii="Calibri" w:eastAsia="Calibri" w:hAnsi="Calibri" w:cs="Calibri"/>
          <w:b/>
          <w:i/>
          <w:color w:val="000000"/>
          <w:sz w:val="24"/>
          <w:szCs w:val="24"/>
        </w:rPr>
        <w:t xml:space="preserve"> </w:t>
      </w:r>
      <w:r>
        <w:rPr>
          <w:rFonts w:ascii="Calibri" w:eastAsia="Calibri" w:hAnsi="Calibri" w:cs="Calibri"/>
          <w:i/>
          <w:color w:val="000000"/>
          <w:sz w:val="24"/>
          <w:szCs w:val="24"/>
        </w:rPr>
        <w:t xml:space="preserve">(speaking &amp; listening) </w:t>
      </w:r>
      <w:r>
        <w:rPr>
          <w:rFonts w:ascii="Calibri" w:eastAsia="Calibri" w:hAnsi="Calibri" w:cs="Calibri"/>
          <w:b/>
          <w:i/>
          <w:color w:val="000000"/>
          <w:sz w:val="24"/>
          <w:szCs w:val="24"/>
        </w:rPr>
        <w:t xml:space="preserve">- </w:t>
      </w:r>
      <w:r>
        <w:rPr>
          <w:rFonts w:ascii="Calibri" w:eastAsia="Calibri" w:hAnsi="Calibri" w:cs="Calibri"/>
          <w:i/>
          <w:color w:val="000000"/>
          <w:sz w:val="24"/>
          <w:szCs w:val="24"/>
        </w:rPr>
        <w:t xml:space="preserve">drama, art, model making, dance, music &amp; research will help pupils to explore and understand what they are reading and also help them to develop memorable ideas for their own writing. </w:t>
      </w:r>
    </w:p>
    <w:p w:rsidR="00953A42" w:rsidRDefault="00953A42">
      <w:pPr>
        <w:widowControl w:val="0"/>
        <w:pBdr>
          <w:top w:val="nil"/>
          <w:left w:val="nil"/>
          <w:bottom w:val="nil"/>
          <w:right w:val="nil"/>
          <w:between w:val="nil"/>
        </w:pBdr>
        <w:spacing w:before="354" w:line="240" w:lineRule="auto"/>
        <w:ind w:right="40"/>
        <w:jc w:val="right"/>
        <w:rPr>
          <w:rFonts w:ascii="Calibri" w:eastAsia="Calibri" w:hAnsi="Calibri" w:cs="Calibri"/>
          <w:i/>
          <w:color w:val="000000"/>
          <w:sz w:val="20"/>
          <w:szCs w:val="20"/>
        </w:rPr>
      </w:pPr>
    </w:p>
    <w:p w:rsidR="00953A42" w:rsidRDefault="009E321F">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r>
        <w:rPr>
          <w:rFonts w:ascii="Calibri" w:eastAsia="Calibri" w:hAnsi="Calibri" w:cs="Calibri"/>
          <w:b/>
          <w:color w:val="0000FF"/>
          <w:sz w:val="24"/>
          <w:szCs w:val="24"/>
        </w:rPr>
        <w:t xml:space="preserve">The Writing Journey: Stage Two - ‘Grammar in Context’ Stage </w:t>
      </w:r>
    </w:p>
    <w:p w:rsidR="00953A42" w:rsidRDefault="009E321F">
      <w:pPr>
        <w:widowControl w:val="0"/>
        <w:pBdr>
          <w:top w:val="nil"/>
          <w:left w:val="nil"/>
          <w:bottom w:val="nil"/>
          <w:right w:val="nil"/>
          <w:between w:val="nil"/>
        </w:pBdr>
        <w:spacing w:before="393" w:line="280" w:lineRule="auto"/>
        <w:ind w:left="13" w:right="6" w:firstLine="7"/>
        <w:jc w:val="both"/>
        <w:rPr>
          <w:rFonts w:ascii="Calibri" w:eastAsia="Calibri" w:hAnsi="Calibri" w:cs="Calibri"/>
          <w:color w:val="000000"/>
          <w:sz w:val="24"/>
          <w:szCs w:val="24"/>
        </w:rPr>
      </w:pPr>
      <w:r>
        <w:rPr>
          <w:rFonts w:ascii="Calibri" w:eastAsia="Calibri" w:hAnsi="Calibri" w:cs="Calibri"/>
          <w:color w:val="000000"/>
          <w:sz w:val="24"/>
          <w:szCs w:val="24"/>
        </w:rPr>
        <w:t xml:space="preserve">Once children have developed a contextual understanding of the text type, purpose and audience, there is an explicit teaching of the disciplinary text-based skills and grammatical structures required for children to be able to write an extended piece with increasing confidence and accuracy. </w:t>
      </w:r>
    </w:p>
    <w:p w:rsidR="00953A42" w:rsidRDefault="009E321F">
      <w:pPr>
        <w:widowControl w:val="0"/>
        <w:pBdr>
          <w:top w:val="nil"/>
          <w:left w:val="nil"/>
          <w:bottom w:val="nil"/>
          <w:right w:val="nil"/>
          <w:between w:val="nil"/>
        </w:pBdr>
        <w:spacing w:before="353" w:line="280" w:lineRule="auto"/>
        <w:ind w:left="11" w:right="1" w:hanging="2"/>
        <w:jc w:val="both"/>
        <w:rPr>
          <w:rFonts w:ascii="Calibri" w:eastAsia="Calibri" w:hAnsi="Calibri" w:cs="Calibri"/>
          <w:color w:val="000000"/>
          <w:sz w:val="24"/>
          <w:szCs w:val="24"/>
        </w:rPr>
      </w:pPr>
      <w:r>
        <w:rPr>
          <w:rFonts w:ascii="Calibri" w:eastAsia="Calibri" w:hAnsi="Calibri" w:cs="Calibri"/>
          <w:color w:val="000000"/>
          <w:sz w:val="24"/>
          <w:szCs w:val="24"/>
        </w:rPr>
        <w:t xml:space="preserve">The teaching of both grammar and text-type features is embedded within a meaningful context, drawing on ideas from the class text, rather than being taught discretely. Children are exposed to the features needed and provided with sufficient opportunities to orally rehearse them first before committing them to paper rather than children highlighting words in decontextualized sentences. Based on explicit teacher instruction and modelling, children develop a sense of how grammatical choices enhance a sentence in order for them to become an automatic addition within children’s own writing. </w:t>
      </w:r>
    </w:p>
    <w:p w:rsidR="00953A42" w:rsidRDefault="009E321F">
      <w:pPr>
        <w:widowControl w:val="0"/>
        <w:pBdr>
          <w:top w:val="nil"/>
          <w:left w:val="nil"/>
          <w:bottom w:val="nil"/>
          <w:right w:val="nil"/>
          <w:between w:val="nil"/>
        </w:pBdr>
        <w:spacing w:before="353" w:line="280" w:lineRule="auto"/>
        <w:ind w:left="20" w:right="4" w:hanging="8"/>
        <w:jc w:val="both"/>
        <w:rPr>
          <w:rFonts w:ascii="Calibri" w:eastAsia="Calibri" w:hAnsi="Calibri" w:cs="Calibri"/>
          <w:color w:val="000000"/>
          <w:sz w:val="24"/>
          <w:szCs w:val="24"/>
        </w:rPr>
      </w:pPr>
      <w:r>
        <w:rPr>
          <w:rFonts w:ascii="Calibri" w:eastAsia="Calibri" w:hAnsi="Calibri" w:cs="Calibri"/>
          <w:color w:val="000000"/>
          <w:sz w:val="24"/>
          <w:szCs w:val="24"/>
        </w:rPr>
        <w:t>The disciplinary skills and grammatical structures taught build on those exposed during the Immersion Stage and may take several lessons before children plan and write. During each session, children have the opportunity to understand in context, practi</w:t>
      </w:r>
      <w:r>
        <w:rPr>
          <w:rFonts w:ascii="Calibri" w:eastAsia="Calibri" w:hAnsi="Calibri" w:cs="Calibri"/>
          <w:sz w:val="24"/>
          <w:szCs w:val="24"/>
        </w:rPr>
        <w:t>s</w:t>
      </w:r>
      <w:r>
        <w:rPr>
          <w:rFonts w:ascii="Calibri" w:eastAsia="Calibri" w:hAnsi="Calibri" w:cs="Calibri"/>
          <w:color w:val="000000"/>
          <w:sz w:val="24"/>
          <w:szCs w:val="24"/>
        </w:rPr>
        <w:t xml:space="preserve">e collaboratively before applying to a short piece of writing in context, allowing them to grow and increase in confidence. </w:t>
      </w:r>
    </w:p>
    <w:p w:rsidR="00953A42" w:rsidRDefault="009E321F">
      <w:pPr>
        <w:widowControl w:val="0"/>
        <w:pBdr>
          <w:top w:val="nil"/>
          <w:left w:val="nil"/>
          <w:bottom w:val="nil"/>
          <w:right w:val="nil"/>
          <w:between w:val="nil"/>
        </w:pBdr>
        <w:spacing w:before="221" w:line="240" w:lineRule="auto"/>
        <w:jc w:val="center"/>
        <w:rPr>
          <w:rFonts w:ascii="Calibri" w:eastAsia="Calibri" w:hAnsi="Calibri" w:cs="Calibri"/>
          <w:color w:val="000000"/>
          <w:sz w:val="24"/>
          <w:szCs w:val="24"/>
        </w:rPr>
      </w:pPr>
      <w:r>
        <w:rPr>
          <w:rFonts w:ascii="Calibri" w:eastAsia="Calibri" w:hAnsi="Calibri" w:cs="Calibri"/>
          <w:noProof/>
          <w:color w:val="000000"/>
          <w:sz w:val="24"/>
          <w:szCs w:val="24"/>
        </w:rPr>
        <w:lastRenderedPageBreak/>
        <w:drawing>
          <wp:inline distT="19050" distB="19050" distL="19050" distR="19050">
            <wp:extent cx="4747565" cy="1580084"/>
            <wp:effectExtent l="0" t="0" r="0" b="127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32015" cy="1608191"/>
                    </a:xfrm>
                    <a:prstGeom prst="rect">
                      <a:avLst/>
                    </a:prstGeom>
                    <a:ln/>
                  </pic:spPr>
                </pic:pic>
              </a:graphicData>
            </a:graphic>
          </wp:inline>
        </w:drawing>
      </w:r>
    </w:p>
    <w:p w:rsidR="00953A42" w:rsidRDefault="009E321F">
      <w:pPr>
        <w:widowControl w:val="0"/>
        <w:pBdr>
          <w:top w:val="nil"/>
          <w:left w:val="nil"/>
          <w:bottom w:val="nil"/>
          <w:right w:val="nil"/>
          <w:between w:val="nil"/>
        </w:pBdr>
        <w:spacing w:before="55" w:line="240" w:lineRule="auto"/>
        <w:ind w:left="12"/>
        <w:rPr>
          <w:rFonts w:ascii="Calibri" w:eastAsia="Calibri" w:hAnsi="Calibri" w:cs="Calibri"/>
          <w:b/>
          <w:color w:val="0000FF"/>
          <w:sz w:val="24"/>
          <w:szCs w:val="24"/>
        </w:rPr>
      </w:pPr>
      <w:r>
        <w:rPr>
          <w:rFonts w:ascii="Calibri" w:eastAsia="Calibri" w:hAnsi="Calibri" w:cs="Calibri"/>
          <w:b/>
          <w:color w:val="0000FF"/>
          <w:sz w:val="24"/>
          <w:szCs w:val="24"/>
        </w:rPr>
        <w:t xml:space="preserve">Vocabulary Acquisition and Explicit Modelling </w:t>
      </w:r>
    </w:p>
    <w:p w:rsidR="00953A42" w:rsidRDefault="009E321F">
      <w:pPr>
        <w:widowControl w:val="0"/>
        <w:pBdr>
          <w:top w:val="nil"/>
          <w:left w:val="nil"/>
          <w:bottom w:val="nil"/>
          <w:right w:val="nil"/>
          <w:between w:val="nil"/>
        </w:pBdr>
        <w:spacing w:before="316" w:line="280" w:lineRule="auto"/>
        <w:ind w:left="19" w:hanging="5"/>
        <w:jc w:val="both"/>
        <w:rPr>
          <w:rFonts w:ascii="Calibri" w:eastAsia="Calibri" w:hAnsi="Calibri" w:cs="Calibri"/>
          <w:color w:val="212121"/>
          <w:sz w:val="24"/>
          <w:szCs w:val="24"/>
        </w:rPr>
      </w:pPr>
      <w:r>
        <w:rPr>
          <w:rFonts w:ascii="Calibri" w:eastAsia="Calibri" w:hAnsi="Calibri" w:cs="Calibri"/>
          <w:color w:val="000000"/>
          <w:sz w:val="24"/>
          <w:szCs w:val="24"/>
        </w:rPr>
        <w:t xml:space="preserve">At each stage of developing and applying disciplinary and grammatical skills, vocabulary is introduced and modelled in context to practise applying in their writing in order for children to gain </w:t>
      </w:r>
      <w:r>
        <w:rPr>
          <w:rFonts w:ascii="Calibri" w:eastAsia="Calibri" w:hAnsi="Calibri" w:cs="Calibri"/>
          <w:color w:val="212121"/>
          <w:sz w:val="24"/>
          <w:szCs w:val="24"/>
        </w:rPr>
        <w:t>strong vocabulary knowledge and close the vocabulary gap between the word-rich and word-poor</w:t>
      </w:r>
      <w:r>
        <w:rPr>
          <w:rFonts w:ascii="Calibri" w:eastAsia="Calibri" w:hAnsi="Calibri" w:cs="Calibri"/>
          <w:color w:val="000000"/>
          <w:sz w:val="24"/>
          <w:szCs w:val="24"/>
        </w:rPr>
        <w:t>.</w:t>
      </w:r>
      <w:r>
        <w:rPr>
          <w:rFonts w:ascii="Calibri" w:eastAsia="Calibri" w:hAnsi="Calibri" w:cs="Calibri"/>
          <w:color w:val="000000"/>
          <w:sz w:val="24"/>
          <w:szCs w:val="24"/>
          <w:highlight w:val="white"/>
        </w:rPr>
        <w:t xml:space="preserve"> </w:t>
      </w:r>
      <w:r>
        <w:rPr>
          <w:rFonts w:ascii="Calibri" w:eastAsia="Calibri" w:hAnsi="Calibri" w:cs="Calibri"/>
          <w:b/>
          <w:color w:val="212121"/>
          <w:sz w:val="24"/>
          <w:szCs w:val="24"/>
          <w:highlight w:val="white"/>
        </w:rPr>
        <w:t xml:space="preserve">Tier 1 </w:t>
      </w:r>
      <w:r>
        <w:rPr>
          <w:rFonts w:ascii="Calibri" w:eastAsia="Calibri" w:hAnsi="Calibri" w:cs="Calibri"/>
          <w:color w:val="212121"/>
          <w:sz w:val="24"/>
          <w:szCs w:val="24"/>
          <w:highlight w:val="white"/>
        </w:rPr>
        <w:t>– high frequency in</w:t>
      </w:r>
      <w:r>
        <w:rPr>
          <w:rFonts w:ascii="Calibri" w:eastAsia="Calibri" w:hAnsi="Calibri" w:cs="Calibri"/>
          <w:color w:val="212121"/>
          <w:sz w:val="24"/>
          <w:szCs w:val="24"/>
        </w:rPr>
        <w:t xml:space="preserve"> </w:t>
      </w:r>
      <w:r>
        <w:rPr>
          <w:rFonts w:ascii="Calibri" w:eastAsia="Calibri" w:hAnsi="Calibri" w:cs="Calibri"/>
          <w:color w:val="212121"/>
          <w:sz w:val="24"/>
          <w:szCs w:val="24"/>
          <w:highlight w:val="white"/>
        </w:rPr>
        <w:t xml:space="preserve">spoken language (table, slowly, write, horrible). </w:t>
      </w:r>
      <w:r>
        <w:rPr>
          <w:rFonts w:ascii="Calibri" w:eastAsia="Calibri" w:hAnsi="Calibri" w:cs="Calibri"/>
          <w:b/>
          <w:color w:val="212121"/>
          <w:sz w:val="24"/>
          <w:szCs w:val="24"/>
          <w:highlight w:val="white"/>
        </w:rPr>
        <w:t xml:space="preserve">Tier 2 </w:t>
      </w:r>
      <w:r>
        <w:rPr>
          <w:rFonts w:ascii="Calibri" w:eastAsia="Calibri" w:hAnsi="Calibri" w:cs="Calibri"/>
          <w:color w:val="212121"/>
          <w:sz w:val="24"/>
          <w:szCs w:val="24"/>
          <w:highlight w:val="white"/>
        </w:rPr>
        <w:t>– high frequency in written texts (gregarious, beneficial,</w:t>
      </w:r>
      <w:r>
        <w:rPr>
          <w:rFonts w:ascii="Calibri" w:eastAsia="Calibri" w:hAnsi="Calibri" w:cs="Calibri"/>
          <w:color w:val="212121"/>
          <w:sz w:val="24"/>
          <w:szCs w:val="24"/>
        </w:rPr>
        <w:t xml:space="preserve"> </w:t>
      </w:r>
      <w:r>
        <w:rPr>
          <w:rFonts w:ascii="Calibri" w:eastAsia="Calibri" w:hAnsi="Calibri" w:cs="Calibri"/>
          <w:color w:val="212121"/>
          <w:sz w:val="24"/>
          <w:szCs w:val="24"/>
          <w:highlight w:val="white"/>
        </w:rPr>
        <w:t xml:space="preserve">required, maintain). </w:t>
      </w:r>
      <w:r>
        <w:rPr>
          <w:rFonts w:ascii="Calibri" w:eastAsia="Calibri" w:hAnsi="Calibri" w:cs="Calibri"/>
          <w:b/>
          <w:color w:val="212121"/>
          <w:sz w:val="24"/>
          <w:szCs w:val="24"/>
          <w:highlight w:val="white"/>
        </w:rPr>
        <w:t xml:space="preserve">Tier 3 </w:t>
      </w:r>
      <w:r>
        <w:rPr>
          <w:rFonts w:ascii="Calibri" w:eastAsia="Calibri" w:hAnsi="Calibri" w:cs="Calibri"/>
          <w:color w:val="212121"/>
          <w:sz w:val="24"/>
          <w:szCs w:val="24"/>
          <w:highlight w:val="white"/>
        </w:rPr>
        <w:t>– subject specific, academic language (osmosis, trigonometry, onomatopoeia).</w:t>
      </w:r>
      <w:r>
        <w:rPr>
          <w:rFonts w:ascii="Calibri" w:eastAsia="Calibri" w:hAnsi="Calibri" w:cs="Calibri"/>
          <w:color w:val="212121"/>
          <w:sz w:val="24"/>
          <w:szCs w:val="24"/>
        </w:rPr>
        <w:t xml:space="preserve"> </w:t>
      </w:r>
    </w:p>
    <w:p w:rsidR="00953A42" w:rsidRDefault="009E321F">
      <w:pPr>
        <w:widowControl w:val="0"/>
        <w:pBdr>
          <w:top w:val="nil"/>
          <w:left w:val="nil"/>
          <w:bottom w:val="nil"/>
          <w:right w:val="nil"/>
          <w:between w:val="nil"/>
        </w:pBdr>
        <w:spacing w:before="313" w:line="240" w:lineRule="auto"/>
        <w:jc w:val="center"/>
        <w:rPr>
          <w:rFonts w:ascii="Calibri" w:eastAsia="Calibri" w:hAnsi="Calibri" w:cs="Calibri"/>
          <w:color w:val="212121"/>
          <w:sz w:val="24"/>
          <w:szCs w:val="24"/>
        </w:rPr>
      </w:pPr>
      <w:r>
        <w:rPr>
          <w:rFonts w:ascii="Calibri" w:eastAsia="Calibri" w:hAnsi="Calibri" w:cs="Calibri"/>
          <w:noProof/>
          <w:color w:val="212121"/>
          <w:sz w:val="24"/>
          <w:szCs w:val="24"/>
        </w:rPr>
        <w:drawing>
          <wp:inline distT="19050" distB="19050" distL="19050" distR="19050">
            <wp:extent cx="4506163" cy="88513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577768" cy="899204"/>
                    </a:xfrm>
                    <a:prstGeom prst="rect">
                      <a:avLst/>
                    </a:prstGeom>
                    <a:ln/>
                  </pic:spPr>
                </pic:pic>
              </a:graphicData>
            </a:graphic>
          </wp:inline>
        </w:drawing>
      </w:r>
    </w:p>
    <w:p w:rsidR="00953A42" w:rsidRDefault="009E321F">
      <w:pPr>
        <w:widowControl w:val="0"/>
        <w:pBdr>
          <w:top w:val="nil"/>
          <w:left w:val="nil"/>
          <w:bottom w:val="nil"/>
          <w:right w:val="nil"/>
          <w:between w:val="nil"/>
        </w:pBdr>
        <w:spacing w:before="80" w:line="240" w:lineRule="auto"/>
        <w:ind w:right="40"/>
        <w:jc w:val="center"/>
        <w:rPr>
          <w:rFonts w:ascii="Calibri" w:eastAsia="Calibri" w:hAnsi="Calibri" w:cs="Calibri"/>
          <w:b/>
          <w:color w:val="E69138"/>
          <w:sz w:val="24"/>
          <w:szCs w:val="24"/>
        </w:rPr>
      </w:pPr>
      <w:r>
        <w:rPr>
          <w:rFonts w:ascii="Calibri" w:eastAsia="Calibri" w:hAnsi="Calibri" w:cs="Calibri"/>
          <w:b/>
          <w:i/>
          <w:color w:val="000000"/>
          <w:sz w:val="24"/>
          <w:szCs w:val="24"/>
        </w:rPr>
        <w:t>A key learning strategy to teaching vocabulary explicitly</w:t>
      </w: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E69138"/>
          <w:sz w:val="24"/>
          <w:szCs w:val="24"/>
        </w:rPr>
      </w:pP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E69138"/>
          <w:sz w:val="24"/>
          <w:szCs w:val="24"/>
        </w:rPr>
      </w:pPr>
    </w:p>
    <w:p w:rsidR="00953A42" w:rsidRDefault="009E321F">
      <w:pPr>
        <w:widowControl w:val="0"/>
        <w:pBdr>
          <w:top w:val="nil"/>
          <w:left w:val="nil"/>
          <w:bottom w:val="nil"/>
          <w:right w:val="nil"/>
          <w:between w:val="nil"/>
        </w:pBdr>
        <w:spacing w:line="240" w:lineRule="auto"/>
        <w:ind w:left="11"/>
        <w:rPr>
          <w:rFonts w:ascii="Calibri" w:eastAsia="Calibri" w:hAnsi="Calibri" w:cs="Calibri"/>
          <w:b/>
          <w:color w:val="E69138"/>
          <w:sz w:val="24"/>
          <w:szCs w:val="24"/>
        </w:rPr>
      </w:pPr>
      <w:r>
        <w:rPr>
          <w:rFonts w:ascii="Calibri" w:eastAsia="Calibri" w:hAnsi="Calibri" w:cs="Calibri"/>
          <w:b/>
          <w:color w:val="0000FF"/>
          <w:sz w:val="24"/>
          <w:szCs w:val="24"/>
        </w:rPr>
        <w:t>The Writing Journey: Stage Three - The Planning Stage</w:t>
      </w:r>
      <w:r>
        <w:rPr>
          <w:rFonts w:ascii="Calibri" w:eastAsia="Calibri" w:hAnsi="Calibri" w:cs="Calibri"/>
          <w:b/>
          <w:color w:val="E69138"/>
          <w:sz w:val="24"/>
          <w:szCs w:val="24"/>
        </w:rPr>
        <w:t xml:space="preserve"> </w:t>
      </w:r>
    </w:p>
    <w:p w:rsidR="00953A42" w:rsidRDefault="009E321F">
      <w:pPr>
        <w:widowControl w:val="0"/>
        <w:pBdr>
          <w:top w:val="nil"/>
          <w:left w:val="nil"/>
          <w:bottom w:val="nil"/>
          <w:right w:val="nil"/>
          <w:between w:val="nil"/>
        </w:pBdr>
        <w:spacing w:before="393" w:line="280" w:lineRule="auto"/>
        <w:ind w:left="16" w:right="2" w:firstLine="13"/>
        <w:jc w:val="both"/>
        <w:rPr>
          <w:rFonts w:ascii="Calibri" w:eastAsia="Calibri" w:hAnsi="Calibri" w:cs="Calibri"/>
          <w:color w:val="000000"/>
          <w:sz w:val="24"/>
          <w:szCs w:val="24"/>
        </w:rPr>
      </w:pPr>
      <w:r>
        <w:rPr>
          <w:rFonts w:ascii="Calibri" w:eastAsia="Calibri" w:hAnsi="Calibri" w:cs="Calibri"/>
          <w:color w:val="000000"/>
          <w:sz w:val="24"/>
          <w:szCs w:val="24"/>
        </w:rPr>
        <w:t xml:space="preserve">During each writing cycle, children have the opportunity to plan out, order and structure their ideas collaboratively whether it be ‘whole class, teacher-led focus group or through peer support’. Metacognitive strategies are explicitly taught for children to develop and use when planning in order for them to refer back to when drafting, proofreading and editing their writing. </w:t>
      </w:r>
    </w:p>
    <w:p w:rsidR="00953A42" w:rsidRDefault="009E321F">
      <w:pPr>
        <w:widowControl w:val="0"/>
        <w:pBdr>
          <w:top w:val="nil"/>
          <w:left w:val="nil"/>
          <w:bottom w:val="nil"/>
          <w:right w:val="nil"/>
          <w:between w:val="nil"/>
        </w:pBdr>
        <w:spacing w:before="240" w:line="280" w:lineRule="auto"/>
        <w:ind w:left="17" w:right="3" w:firstLine="12"/>
        <w:jc w:val="both"/>
        <w:rPr>
          <w:rFonts w:ascii="Calibri" w:eastAsia="Calibri" w:hAnsi="Calibri" w:cs="Calibri"/>
          <w:color w:val="000000"/>
          <w:sz w:val="24"/>
          <w:szCs w:val="24"/>
        </w:rPr>
      </w:pPr>
      <w:r>
        <w:rPr>
          <w:rFonts w:ascii="Calibri" w:eastAsia="Calibri" w:hAnsi="Calibri" w:cs="Calibri"/>
          <w:color w:val="000000"/>
          <w:sz w:val="24"/>
          <w:szCs w:val="24"/>
        </w:rPr>
        <w:t xml:space="preserve">Each stage is modelled explicitly using the ‘gradual release model (‘I go! We go! You go!) </w:t>
      </w:r>
      <w:proofErr w:type="gramStart"/>
      <w:r>
        <w:rPr>
          <w:rFonts w:ascii="Calibri" w:eastAsia="Calibri" w:hAnsi="Calibri" w:cs="Calibri"/>
          <w:color w:val="000000"/>
          <w:sz w:val="24"/>
          <w:szCs w:val="24"/>
        </w:rPr>
        <w:t>before</w:t>
      </w:r>
      <w:proofErr w:type="gramEnd"/>
      <w:r>
        <w:rPr>
          <w:rFonts w:ascii="Calibri" w:eastAsia="Calibri" w:hAnsi="Calibri" w:cs="Calibri"/>
          <w:color w:val="000000"/>
          <w:sz w:val="24"/>
          <w:szCs w:val="24"/>
        </w:rPr>
        <w:t xml:space="preserve"> children complete collaboratively. Children may work on a shared or individual document however collaboration and mixed ability pairings should be considered as part of an adaptive teaching approach and sharing of ideas. When planning any writing, each process should be broken into stages to avoid cognitive overload. </w:t>
      </w:r>
    </w:p>
    <w:p w:rsidR="00953A42" w:rsidRDefault="009E321F">
      <w:pPr>
        <w:widowControl w:val="0"/>
        <w:pBdr>
          <w:top w:val="nil"/>
          <w:left w:val="nil"/>
          <w:bottom w:val="nil"/>
          <w:right w:val="nil"/>
          <w:between w:val="nil"/>
        </w:pBdr>
        <w:spacing w:before="353" w:line="240" w:lineRule="auto"/>
        <w:ind w:left="390"/>
        <w:rPr>
          <w:rFonts w:ascii="Calibri" w:eastAsia="Calibri" w:hAnsi="Calibri" w:cs="Calibri"/>
          <w:color w:val="000000"/>
          <w:sz w:val="24"/>
          <w:szCs w:val="24"/>
        </w:rPr>
      </w:pPr>
      <w:r>
        <w:rPr>
          <w:rFonts w:ascii="Calibri" w:eastAsia="Calibri" w:hAnsi="Calibri" w:cs="Calibri"/>
          <w:color w:val="000000"/>
          <w:sz w:val="24"/>
          <w:szCs w:val="24"/>
        </w:rPr>
        <w:t xml:space="preserve">1. Ordering and sequencing of events; </w:t>
      </w:r>
    </w:p>
    <w:p w:rsidR="00953A42" w:rsidRDefault="009E321F">
      <w:pPr>
        <w:widowControl w:val="0"/>
        <w:pBdr>
          <w:top w:val="nil"/>
          <w:left w:val="nil"/>
          <w:bottom w:val="nil"/>
          <w:right w:val="nil"/>
          <w:between w:val="nil"/>
        </w:pBdr>
        <w:spacing w:before="56" w:line="240" w:lineRule="auto"/>
        <w:ind w:left="383"/>
        <w:rPr>
          <w:rFonts w:ascii="Calibri" w:eastAsia="Calibri" w:hAnsi="Calibri" w:cs="Calibri"/>
          <w:color w:val="000000"/>
          <w:sz w:val="24"/>
          <w:szCs w:val="24"/>
        </w:rPr>
      </w:pPr>
      <w:r>
        <w:rPr>
          <w:rFonts w:ascii="Calibri" w:eastAsia="Calibri" w:hAnsi="Calibri" w:cs="Calibri"/>
          <w:color w:val="000000"/>
          <w:sz w:val="24"/>
          <w:szCs w:val="24"/>
        </w:rPr>
        <w:t xml:space="preserve">2. Using and applying previous taught disciplinary and grammatical skills; </w:t>
      </w:r>
    </w:p>
    <w:p w:rsidR="00953A42" w:rsidRDefault="009E321F">
      <w:pPr>
        <w:widowControl w:val="0"/>
        <w:pBdr>
          <w:top w:val="nil"/>
          <w:left w:val="nil"/>
          <w:bottom w:val="nil"/>
          <w:right w:val="nil"/>
          <w:between w:val="nil"/>
        </w:pBdr>
        <w:spacing w:before="56" w:line="240" w:lineRule="auto"/>
        <w:ind w:left="381"/>
        <w:rPr>
          <w:rFonts w:ascii="Calibri" w:eastAsia="Calibri" w:hAnsi="Calibri" w:cs="Calibri"/>
          <w:color w:val="000000"/>
          <w:sz w:val="24"/>
          <w:szCs w:val="24"/>
        </w:rPr>
      </w:pPr>
      <w:r>
        <w:rPr>
          <w:rFonts w:ascii="Calibri" w:eastAsia="Calibri" w:hAnsi="Calibri" w:cs="Calibri"/>
          <w:color w:val="000000"/>
          <w:sz w:val="24"/>
          <w:szCs w:val="24"/>
        </w:rPr>
        <w:t xml:space="preserve">3. Selecting vocabulary appropriate to audience, purpose and text type. </w:t>
      </w:r>
    </w:p>
    <w:p w:rsidR="00953A42" w:rsidRDefault="009E321F">
      <w:pPr>
        <w:widowControl w:val="0"/>
        <w:pBdr>
          <w:top w:val="nil"/>
          <w:left w:val="nil"/>
          <w:bottom w:val="nil"/>
          <w:right w:val="nil"/>
          <w:between w:val="nil"/>
        </w:pBdr>
        <w:spacing w:before="393" w:line="280" w:lineRule="auto"/>
        <w:ind w:left="20" w:right="9"/>
        <w:jc w:val="both"/>
        <w:rPr>
          <w:rFonts w:ascii="Calibri" w:eastAsia="Calibri" w:hAnsi="Calibri" w:cs="Calibri"/>
          <w:color w:val="000000"/>
          <w:sz w:val="24"/>
          <w:szCs w:val="24"/>
        </w:rPr>
      </w:pPr>
      <w:r>
        <w:rPr>
          <w:rFonts w:ascii="Calibri" w:eastAsia="Calibri" w:hAnsi="Calibri" w:cs="Calibri"/>
          <w:color w:val="000000"/>
          <w:sz w:val="24"/>
          <w:szCs w:val="24"/>
        </w:rPr>
        <w:t xml:space="preserve">Children may plan using a range of formats. These formats should be explicitly introduced, modelled and evaluated throughout the drafting and editing process. Throughout a unit of work, children may choose to plan </w:t>
      </w:r>
      <w:r>
        <w:rPr>
          <w:rFonts w:ascii="Calibri" w:eastAsia="Calibri" w:hAnsi="Calibri" w:cs="Calibri"/>
          <w:color w:val="000000"/>
          <w:sz w:val="24"/>
          <w:szCs w:val="24"/>
        </w:rPr>
        <w:lastRenderedPageBreak/>
        <w:t xml:space="preserve">in their books or with an electronic device, e.g. Chromebooks. </w:t>
      </w:r>
    </w:p>
    <w:p w:rsidR="00953A42" w:rsidRDefault="009E321F">
      <w:pPr>
        <w:widowControl w:val="0"/>
        <w:pBdr>
          <w:top w:val="nil"/>
          <w:left w:val="nil"/>
          <w:bottom w:val="nil"/>
          <w:right w:val="nil"/>
          <w:between w:val="nil"/>
        </w:pBdr>
        <w:spacing w:before="353" w:line="280" w:lineRule="auto"/>
        <w:ind w:left="14" w:right="1"/>
        <w:jc w:val="both"/>
        <w:rPr>
          <w:rFonts w:ascii="Calibri" w:eastAsia="Calibri" w:hAnsi="Calibri" w:cs="Calibri"/>
          <w:color w:val="000000"/>
          <w:sz w:val="24"/>
          <w:szCs w:val="24"/>
        </w:rPr>
      </w:pPr>
      <w:r>
        <w:rPr>
          <w:rFonts w:ascii="Calibri" w:eastAsia="Calibri" w:hAnsi="Calibri" w:cs="Calibri"/>
          <w:color w:val="000000"/>
          <w:sz w:val="24"/>
          <w:szCs w:val="24"/>
        </w:rPr>
        <w:t xml:space="preserve">At the end of the planning process, children are encouraged to peer proofread, edit and improve their plans whether it be checking spellings, sequencing and ordering of ideas is coherent or to up-level language and vocabulary choices. This could be through the following activities: </w:t>
      </w:r>
    </w:p>
    <w:p w:rsidR="00953A42" w:rsidRDefault="009E321F">
      <w:pPr>
        <w:widowControl w:val="0"/>
        <w:pBdr>
          <w:top w:val="nil"/>
          <w:left w:val="nil"/>
          <w:bottom w:val="nil"/>
          <w:right w:val="nil"/>
          <w:between w:val="nil"/>
        </w:pBdr>
        <w:spacing w:before="371" w:line="285" w:lineRule="auto"/>
        <w:ind w:left="740" w:right="6" w:firstLine="5"/>
        <w:rPr>
          <w:rFonts w:ascii="Calibri" w:eastAsia="Calibri" w:hAnsi="Calibri" w:cs="Calibri"/>
          <w:color w:val="000000"/>
          <w:sz w:val="24"/>
          <w:szCs w:val="24"/>
        </w:rPr>
      </w:pPr>
      <w:r>
        <w:rPr>
          <w:rFonts w:ascii="Calibri" w:eastAsia="Calibri" w:hAnsi="Calibri" w:cs="Calibri"/>
          <w:color w:val="000000"/>
          <w:sz w:val="24"/>
          <w:szCs w:val="24"/>
        </w:rPr>
        <w:t>‘</w:t>
      </w:r>
      <w:r>
        <w:rPr>
          <w:rFonts w:ascii="Calibri" w:eastAsia="Calibri" w:hAnsi="Calibri" w:cs="Calibri"/>
          <w:b/>
          <w:color w:val="000000"/>
          <w:sz w:val="24"/>
          <w:szCs w:val="24"/>
        </w:rPr>
        <w:t>Speed Share Planning</w:t>
      </w:r>
      <w:r>
        <w:rPr>
          <w:rFonts w:ascii="Calibri" w:eastAsia="Calibri" w:hAnsi="Calibri" w:cs="Calibri"/>
          <w:color w:val="000000"/>
          <w:sz w:val="24"/>
          <w:szCs w:val="24"/>
        </w:rPr>
        <w:t xml:space="preserve">’ - Children go round a group, having 2 minutes to talk through their plans before listening to their partner in return. The activity repeats allowing children to orally rehearse their ideas. </w:t>
      </w:r>
    </w:p>
    <w:p w:rsidR="00953A42" w:rsidRDefault="009E321F">
      <w:pPr>
        <w:widowControl w:val="0"/>
        <w:pBdr>
          <w:top w:val="nil"/>
          <w:left w:val="nil"/>
          <w:bottom w:val="nil"/>
          <w:right w:val="nil"/>
          <w:between w:val="nil"/>
        </w:pBdr>
        <w:spacing w:before="371" w:line="285" w:lineRule="auto"/>
        <w:ind w:left="740" w:right="6" w:firstLine="5"/>
        <w:rPr>
          <w:rFonts w:ascii="Calibri" w:eastAsia="Calibri" w:hAnsi="Calibri" w:cs="Calibri"/>
          <w:color w:val="000000"/>
          <w:sz w:val="24"/>
          <w:szCs w:val="24"/>
        </w:rPr>
      </w:pPr>
      <w:r>
        <w:rPr>
          <w:rFonts w:ascii="Calibri" w:eastAsia="Calibri" w:hAnsi="Calibri" w:cs="Calibri"/>
          <w:color w:val="000000"/>
          <w:sz w:val="24"/>
          <w:szCs w:val="24"/>
        </w:rPr>
        <w:t>‘</w:t>
      </w:r>
      <w:r>
        <w:rPr>
          <w:rFonts w:ascii="Calibri" w:eastAsia="Calibri" w:hAnsi="Calibri" w:cs="Calibri"/>
          <w:b/>
          <w:color w:val="000000"/>
          <w:sz w:val="24"/>
          <w:szCs w:val="24"/>
        </w:rPr>
        <w:t>Cops and Robbers</w:t>
      </w:r>
      <w:r>
        <w:rPr>
          <w:rFonts w:ascii="Calibri" w:eastAsia="Calibri" w:hAnsi="Calibri" w:cs="Calibri"/>
          <w:color w:val="000000"/>
          <w:sz w:val="24"/>
          <w:szCs w:val="24"/>
        </w:rPr>
        <w:t xml:space="preserve">’ - With a different coloured pen, children move around the room, reading their classmates' work. They can correct ideas (as a cop) or they can magpie and steal ideas (as a robber). </w:t>
      </w:r>
    </w:p>
    <w:p w:rsidR="00953A42" w:rsidRDefault="009E321F">
      <w:pPr>
        <w:widowControl w:val="0"/>
        <w:pBdr>
          <w:top w:val="nil"/>
          <w:left w:val="nil"/>
          <w:bottom w:val="nil"/>
          <w:right w:val="nil"/>
          <w:between w:val="nil"/>
        </w:pBdr>
        <w:spacing w:before="371" w:line="285" w:lineRule="auto"/>
        <w:ind w:left="740" w:right="6" w:firstLine="5"/>
        <w:rPr>
          <w:rFonts w:ascii="Calibri" w:eastAsia="Calibri" w:hAnsi="Calibri" w:cs="Calibri"/>
          <w:color w:val="000000"/>
          <w:sz w:val="52"/>
          <w:szCs w:val="52"/>
          <w:highlight w:val="yellow"/>
        </w:rPr>
      </w:pPr>
      <w:r>
        <w:rPr>
          <w:rFonts w:ascii="Calibri" w:eastAsia="Calibri" w:hAnsi="Calibri" w:cs="Calibri"/>
          <w:b/>
          <w:color w:val="000000"/>
          <w:sz w:val="24"/>
          <w:szCs w:val="24"/>
        </w:rPr>
        <w:t xml:space="preserve">‘6 to 1’ </w:t>
      </w:r>
      <w:r>
        <w:rPr>
          <w:rFonts w:ascii="Calibri" w:eastAsia="Calibri" w:hAnsi="Calibri" w:cs="Calibri"/>
          <w:color w:val="000000"/>
          <w:sz w:val="24"/>
          <w:szCs w:val="24"/>
        </w:rPr>
        <w:t>- In groups, 1 child puts forward their plan and listens as the group discusses what they have done well and what could be improved. The child then decides upon an area (or several areas) to develop before drafting. This also allows children to consider what they also could improve.</w:t>
      </w: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E69138"/>
          <w:sz w:val="24"/>
          <w:szCs w:val="24"/>
        </w:rPr>
      </w:pP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E69138"/>
          <w:sz w:val="24"/>
          <w:szCs w:val="24"/>
        </w:rPr>
      </w:pPr>
    </w:p>
    <w:p w:rsidR="00953A42" w:rsidRDefault="009E321F">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r>
        <w:rPr>
          <w:rFonts w:ascii="Calibri" w:eastAsia="Calibri" w:hAnsi="Calibri" w:cs="Calibri"/>
          <w:b/>
          <w:color w:val="0000FF"/>
          <w:sz w:val="24"/>
          <w:szCs w:val="24"/>
        </w:rPr>
        <w:t xml:space="preserve">The Writing Journey: Stage Four - The Drafting Stage </w:t>
      </w:r>
    </w:p>
    <w:p w:rsidR="00953A42" w:rsidRDefault="009E321F">
      <w:pPr>
        <w:widowControl w:val="0"/>
        <w:pBdr>
          <w:top w:val="nil"/>
          <w:left w:val="nil"/>
          <w:bottom w:val="nil"/>
          <w:right w:val="nil"/>
          <w:between w:val="nil"/>
        </w:pBdr>
        <w:spacing w:before="393" w:line="280" w:lineRule="auto"/>
        <w:ind w:left="20" w:right="7"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Building on from the immersion and disciplinary and grammatical skills acquisition, children have the opportunity to develop their writing stamina and apply their newly acquired knowledge towards an extended piece of writing. As children progress throughout the school year and across year groups, the drafting stage can occur over several lessons with a particular skill and/or focus being explicitly modelled by the class teacher. </w:t>
      </w:r>
    </w:p>
    <w:p w:rsidR="00953A42" w:rsidRDefault="009E321F">
      <w:pPr>
        <w:widowControl w:val="0"/>
        <w:pBdr>
          <w:top w:val="nil"/>
          <w:left w:val="nil"/>
          <w:bottom w:val="nil"/>
          <w:right w:val="nil"/>
          <w:between w:val="nil"/>
        </w:pBdr>
        <w:spacing w:before="353" w:line="240" w:lineRule="auto"/>
        <w:ind w:left="11"/>
        <w:rPr>
          <w:rFonts w:ascii="Calibri" w:eastAsia="Calibri" w:hAnsi="Calibri" w:cs="Calibri"/>
          <w:b/>
          <w:color w:val="000000"/>
          <w:sz w:val="24"/>
          <w:szCs w:val="24"/>
        </w:rPr>
      </w:pPr>
      <w:r>
        <w:rPr>
          <w:rFonts w:ascii="Calibri" w:eastAsia="Calibri" w:hAnsi="Calibri" w:cs="Calibri"/>
          <w:b/>
          <w:color w:val="000000"/>
          <w:sz w:val="24"/>
          <w:szCs w:val="24"/>
        </w:rPr>
        <w:t xml:space="preserve">The Gradual Release Model - Approach 1: </w:t>
      </w:r>
    </w:p>
    <w:p w:rsidR="00953A42" w:rsidRDefault="009E321F">
      <w:pPr>
        <w:widowControl w:val="0"/>
        <w:pBdr>
          <w:top w:val="nil"/>
          <w:left w:val="nil"/>
          <w:bottom w:val="nil"/>
          <w:right w:val="nil"/>
          <w:between w:val="nil"/>
        </w:pBdr>
        <w:spacing w:before="393" w:line="240" w:lineRule="auto"/>
        <w:ind w:left="21"/>
        <w:rPr>
          <w:rFonts w:ascii="Calibri" w:eastAsia="Calibri" w:hAnsi="Calibri" w:cs="Calibri"/>
          <w:color w:val="000000"/>
          <w:sz w:val="34"/>
          <w:szCs w:val="34"/>
          <w:highlight w:val="yellow"/>
        </w:rPr>
      </w:pPr>
      <w:r>
        <w:rPr>
          <w:rFonts w:ascii="Calibri" w:eastAsia="Calibri" w:hAnsi="Calibri" w:cs="Calibri"/>
          <w:color w:val="000000"/>
          <w:sz w:val="24"/>
          <w:szCs w:val="24"/>
        </w:rPr>
        <w:t xml:space="preserve">Children watch as the class teacher explicitly models writing by talking through the process aloud and physically modelling the act of writing making the ‘invisible, visible’. The teacher will model against a success                </w:t>
      </w:r>
    </w:p>
    <w:p w:rsidR="00953A42" w:rsidRDefault="009E321F" w:rsidP="000336E2">
      <w:pPr>
        <w:widowControl w:val="0"/>
        <w:pBdr>
          <w:top w:val="nil"/>
          <w:left w:val="nil"/>
          <w:bottom w:val="nil"/>
          <w:right w:val="nil"/>
          <w:between w:val="nil"/>
        </w:pBdr>
        <w:spacing w:before="56" w:line="240" w:lineRule="auto"/>
        <w:ind w:left="20"/>
        <w:rPr>
          <w:rFonts w:ascii="Calibri" w:eastAsia="Calibri" w:hAnsi="Calibri" w:cs="Calibri"/>
          <w:color w:val="000000"/>
          <w:sz w:val="24"/>
          <w:szCs w:val="24"/>
        </w:rPr>
      </w:pPr>
      <w:r>
        <w:rPr>
          <w:rFonts w:ascii="Calibri" w:eastAsia="Calibri" w:hAnsi="Calibri" w:cs="Calibri"/>
          <w:color w:val="000000"/>
          <w:sz w:val="24"/>
          <w:szCs w:val="24"/>
        </w:rPr>
        <w:t>criteria and demonstrate how to manipulate grammatical and vocabulary structures for effect as well as model transcriptional processes of handwriting, letter formation and spelling. Children then write independently, with the class teacher assessing the room and providing instant feedback before drawing together a flexible focus group (if required). The teacher may continue this process throughout the lesson breaking up or ‘chunking</w:t>
      </w:r>
      <w:r>
        <w:rPr>
          <w:rFonts w:ascii="Calibri" w:eastAsia="Calibri" w:hAnsi="Calibri" w:cs="Calibri"/>
          <w:sz w:val="24"/>
          <w:szCs w:val="24"/>
        </w:rPr>
        <w:t>’</w:t>
      </w:r>
      <w:r>
        <w:rPr>
          <w:rFonts w:ascii="Calibri" w:eastAsia="Calibri" w:hAnsi="Calibri" w:cs="Calibri"/>
          <w:color w:val="000000"/>
          <w:sz w:val="24"/>
          <w:szCs w:val="24"/>
        </w:rPr>
        <w:t xml:space="preserve"> the learning into manageable amounts to avoid cognitive overload. </w:t>
      </w:r>
    </w:p>
    <w:p w:rsidR="00953A42" w:rsidRDefault="009E321F">
      <w:pPr>
        <w:widowControl w:val="0"/>
        <w:pBdr>
          <w:top w:val="nil"/>
          <w:left w:val="nil"/>
          <w:bottom w:val="nil"/>
          <w:right w:val="nil"/>
          <w:between w:val="nil"/>
        </w:pBdr>
        <w:spacing w:before="393" w:line="240" w:lineRule="auto"/>
        <w:ind w:left="11"/>
        <w:rPr>
          <w:rFonts w:ascii="Calibri" w:eastAsia="Calibri" w:hAnsi="Calibri" w:cs="Calibri"/>
          <w:b/>
          <w:color w:val="000000"/>
          <w:sz w:val="24"/>
          <w:szCs w:val="24"/>
        </w:rPr>
      </w:pPr>
      <w:r>
        <w:rPr>
          <w:rFonts w:ascii="Calibri" w:eastAsia="Calibri" w:hAnsi="Calibri" w:cs="Calibri"/>
          <w:b/>
          <w:color w:val="000000"/>
          <w:sz w:val="24"/>
          <w:szCs w:val="24"/>
        </w:rPr>
        <w:t xml:space="preserve">The Gradual Release Model - Approach 2: </w:t>
      </w:r>
    </w:p>
    <w:p w:rsidR="00953A42" w:rsidRDefault="009E321F">
      <w:pPr>
        <w:widowControl w:val="0"/>
        <w:pBdr>
          <w:top w:val="nil"/>
          <w:left w:val="nil"/>
          <w:bottom w:val="nil"/>
          <w:right w:val="nil"/>
          <w:between w:val="nil"/>
        </w:pBdr>
        <w:spacing w:before="393" w:line="280" w:lineRule="auto"/>
        <w:ind w:right="2"/>
        <w:jc w:val="both"/>
        <w:rPr>
          <w:rFonts w:ascii="Calibri" w:eastAsia="Calibri" w:hAnsi="Calibri" w:cs="Calibri"/>
          <w:color w:val="000000"/>
          <w:sz w:val="24"/>
          <w:szCs w:val="24"/>
        </w:rPr>
      </w:pPr>
      <w:r>
        <w:rPr>
          <w:rFonts w:ascii="Calibri" w:eastAsia="Calibri" w:hAnsi="Calibri" w:cs="Calibri"/>
          <w:color w:val="000000"/>
          <w:sz w:val="24"/>
          <w:szCs w:val="24"/>
        </w:rPr>
        <w:t>The class teacher may start modelling a particular skill or focus, e.g. starting a story with a particular opener or embedding a relative clause for effect, as part of the ‘I Go!’ stage. During this part of the process, the teacher will talk aloud the steps required and model explicitly. Collaboratively, children will then work in pairs to emulate the teacher’s writing and application of skill, making changes based on their plan as part of the ‘We Go!</w:t>
      </w:r>
      <w:r>
        <w:rPr>
          <w:rFonts w:ascii="Calibri" w:eastAsia="Calibri" w:hAnsi="Calibri" w:cs="Calibri"/>
          <w:sz w:val="24"/>
          <w:szCs w:val="24"/>
        </w:rPr>
        <w:t>’</w:t>
      </w:r>
      <w:r>
        <w:rPr>
          <w:rFonts w:ascii="Calibri" w:eastAsia="Calibri" w:hAnsi="Calibri" w:cs="Calibri"/>
          <w:color w:val="000000"/>
          <w:sz w:val="24"/>
          <w:szCs w:val="24"/>
        </w:rPr>
        <w:t xml:space="preserve"> Stage. At this point, the teacher should assess the pairings and based on misconceptions addressed individually, whole </w:t>
      </w:r>
      <w:r>
        <w:rPr>
          <w:rFonts w:ascii="Calibri" w:eastAsia="Calibri" w:hAnsi="Calibri" w:cs="Calibri"/>
          <w:color w:val="000000"/>
          <w:sz w:val="24"/>
          <w:szCs w:val="24"/>
        </w:rPr>
        <w:lastRenderedPageBreak/>
        <w:t xml:space="preserve">class or through a focus group. Those who feel confident, the teacher will release to continue independently as part of the ‘You Go!’ stage. </w:t>
      </w:r>
    </w:p>
    <w:p w:rsidR="00953A42" w:rsidRDefault="009E321F">
      <w:pPr>
        <w:widowControl w:val="0"/>
        <w:pBdr>
          <w:top w:val="nil"/>
          <w:left w:val="nil"/>
          <w:bottom w:val="nil"/>
          <w:right w:val="nil"/>
          <w:between w:val="nil"/>
        </w:pBdr>
        <w:spacing w:before="353" w:line="240" w:lineRule="auto"/>
        <w:ind w:left="11"/>
        <w:rPr>
          <w:rFonts w:ascii="Calibri" w:eastAsia="Calibri" w:hAnsi="Calibri" w:cs="Calibri"/>
          <w:b/>
          <w:color w:val="000000"/>
          <w:sz w:val="24"/>
          <w:szCs w:val="24"/>
        </w:rPr>
      </w:pPr>
      <w:r>
        <w:rPr>
          <w:rFonts w:ascii="Calibri" w:eastAsia="Calibri" w:hAnsi="Calibri" w:cs="Calibri"/>
          <w:b/>
          <w:color w:val="000000"/>
          <w:sz w:val="24"/>
          <w:szCs w:val="24"/>
        </w:rPr>
        <w:t xml:space="preserve">The Gradual Release Model - Approach 3: </w:t>
      </w:r>
    </w:p>
    <w:p w:rsidR="00953A42" w:rsidRDefault="009E321F">
      <w:pPr>
        <w:widowControl w:val="0"/>
        <w:pBdr>
          <w:top w:val="nil"/>
          <w:left w:val="nil"/>
          <w:bottom w:val="nil"/>
          <w:right w:val="nil"/>
          <w:between w:val="nil"/>
        </w:pBdr>
        <w:spacing w:before="393" w:line="280" w:lineRule="auto"/>
        <w:ind w:left="14" w:right="8" w:firstLine="4"/>
        <w:jc w:val="both"/>
        <w:rPr>
          <w:rFonts w:ascii="Calibri" w:eastAsia="Calibri" w:hAnsi="Calibri" w:cs="Calibri"/>
          <w:b/>
          <w:color w:val="E69138"/>
          <w:sz w:val="24"/>
          <w:szCs w:val="24"/>
        </w:rPr>
      </w:pPr>
      <w:r>
        <w:rPr>
          <w:rFonts w:ascii="Calibri" w:eastAsia="Calibri" w:hAnsi="Calibri" w:cs="Calibri"/>
          <w:color w:val="000000"/>
          <w:sz w:val="24"/>
          <w:szCs w:val="24"/>
        </w:rPr>
        <w:t>Starting at the ‘We Go!’ stage, the class teacher facilitates discussion and generating of ideas through carefully planned and considered questioning, drawing ideas from children’s plans before modelling the writing process. At each stage, the teacher may ask children to explain their choices whilst clarifying and correcting misconceptions that may arise. Children then move into the ‘You Go!’ stage with the class teacher targeting children based on misconceptions that may have arisen during the questioning part of the lesson.</w:t>
      </w:r>
    </w:p>
    <w:p w:rsidR="00953A42" w:rsidRDefault="00953A42">
      <w:pPr>
        <w:widowControl w:val="0"/>
        <w:pBdr>
          <w:top w:val="nil"/>
          <w:left w:val="nil"/>
          <w:bottom w:val="nil"/>
          <w:right w:val="nil"/>
          <w:between w:val="nil"/>
        </w:pBdr>
        <w:spacing w:line="240" w:lineRule="auto"/>
        <w:ind w:left="11"/>
        <w:rPr>
          <w:rFonts w:ascii="Calibri" w:eastAsia="Calibri" w:hAnsi="Calibri" w:cs="Calibri"/>
          <w:b/>
          <w:color w:val="E69138"/>
          <w:sz w:val="24"/>
          <w:szCs w:val="24"/>
        </w:rPr>
      </w:pPr>
    </w:p>
    <w:p w:rsidR="00953A42" w:rsidRDefault="009E321F">
      <w:pPr>
        <w:widowControl w:val="0"/>
        <w:pBdr>
          <w:top w:val="nil"/>
          <w:left w:val="nil"/>
          <w:bottom w:val="nil"/>
          <w:right w:val="nil"/>
          <w:between w:val="nil"/>
        </w:pBdr>
        <w:spacing w:line="240" w:lineRule="auto"/>
        <w:ind w:left="11"/>
        <w:rPr>
          <w:rFonts w:ascii="Calibri" w:eastAsia="Calibri" w:hAnsi="Calibri" w:cs="Calibri"/>
          <w:b/>
          <w:color w:val="0000FF"/>
          <w:sz w:val="24"/>
          <w:szCs w:val="24"/>
        </w:rPr>
      </w:pPr>
      <w:r>
        <w:rPr>
          <w:rFonts w:ascii="Calibri" w:eastAsia="Calibri" w:hAnsi="Calibri" w:cs="Calibri"/>
          <w:b/>
          <w:color w:val="0000FF"/>
          <w:sz w:val="24"/>
          <w:szCs w:val="24"/>
        </w:rPr>
        <w:t xml:space="preserve">The Writing Journey: Stage Five - The Proofreading and Editing Stage </w:t>
      </w:r>
    </w:p>
    <w:p w:rsidR="00953A42" w:rsidRDefault="009E321F">
      <w:pPr>
        <w:widowControl w:val="0"/>
        <w:pBdr>
          <w:top w:val="nil"/>
          <w:left w:val="nil"/>
          <w:bottom w:val="nil"/>
          <w:right w:val="nil"/>
          <w:between w:val="nil"/>
        </w:pBdr>
        <w:spacing w:before="393" w:line="280" w:lineRule="auto"/>
        <w:ind w:left="14" w:firstLine="7"/>
        <w:jc w:val="both"/>
        <w:rPr>
          <w:rFonts w:ascii="Calibri" w:eastAsia="Calibri" w:hAnsi="Calibri" w:cs="Calibri"/>
          <w:color w:val="000000"/>
          <w:sz w:val="24"/>
          <w:szCs w:val="24"/>
        </w:rPr>
      </w:pPr>
      <w:r>
        <w:rPr>
          <w:rFonts w:ascii="Calibri" w:eastAsia="Calibri" w:hAnsi="Calibri" w:cs="Calibri"/>
          <w:color w:val="000000"/>
          <w:sz w:val="24"/>
          <w:szCs w:val="24"/>
        </w:rPr>
        <w:t xml:space="preserve">Once children have completed an extended piece of writing during ‘the Drafting Stage’, they should have opportunities to proofread, edit and improve their writing by making purposeful changes. During each stage, children are taught explicit metacognitive strategies by the class teacher, whether it be through a live example or using children’s work, and explicitly shown how to make edits to their writing as outlined in the </w:t>
      </w:r>
      <w:r>
        <w:rPr>
          <w:rFonts w:ascii="Calibri" w:eastAsia="Calibri" w:hAnsi="Calibri" w:cs="Calibri"/>
          <w:sz w:val="24"/>
          <w:szCs w:val="24"/>
        </w:rPr>
        <w:t>Thorpe Lea</w:t>
      </w:r>
      <w:r>
        <w:rPr>
          <w:rFonts w:ascii="Calibri" w:eastAsia="Calibri" w:hAnsi="Calibri" w:cs="Calibri"/>
          <w:color w:val="000000"/>
          <w:sz w:val="24"/>
          <w:szCs w:val="24"/>
        </w:rPr>
        <w:t xml:space="preserve"> Feedback and Marking policy. </w:t>
      </w:r>
    </w:p>
    <w:p w:rsidR="00953A42" w:rsidRDefault="009E321F">
      <w:pPr>
        <w:widowControl w:val="0"/>
        <w:pBdr>
          <w:top w:val="nil"/>
          <w:left w:val="nil"/>
          <w:bottom w:val="nil"/>
          <w:right w:val="nil"/>
          <w:between w:val="nil"/>
        </w:pBdr>
        <w:spacing w:before="353" w:line="240" w:lineRule="auto"/>
        <w:ind w:left="11"/>
        <w:rPr>
          <w:rFonts w:ascii="Calibri" w:eastAsia="Calibri" w:hAnsi="Calibri" w:cs="Calibri"/>
          <w:color w:val="000000"/>
          <w:sz w:val="24"/>
          <w:szCs w:val="24"/>
        </w:rPr>
      </w:pPr>
      <w:r>
        <w:rPr>
          <w:rFonts w:ascii="Calibri" w:eastAsia="Calibri" w:hAnsi="Calibri" w:cs="Calibri"/>
          <w:color w:val="000000"/>
          <w:sz w:val="24"/>
          <w:szCs w:val="24"/>
        </w:rPr>
        <w:t xml:space="preserve">This could include: </w:t>
      </w:r>
    </w:p>
    <w:p w:rsidR="00953A42" w:rsidRDefault="009E321F">
      <w:pPr>
        <w:widowControl w:val="0"/>
        <w:pBdr>
          <w:top w:val="nil"/>
          <w:left w:val="nil"/>
          <w:bottom w:val="nil"/>
          <w:right w:val="nil"/>
          <w:between w:val="nil"/>
        </w:pBdr>
        <w:spacing w:before="412" w:line="240" w:lineRule="auto"/>
        <w:ind w:left="750"/>
        <w:rPr>
          <w:rFonts w:ascii="Calibri" w:eastAsia="Calibri" w:hAnsi="Calibri" w:cs="Calibri"/>
          <w:color w:val="000000"/>
          <w:sz w:val="24"/>
          <w:szCs w:val="24"/>
        </w:rPr>
      </w:pPr>
      <w:r>
        <w:rPr>
          <w:rFonts w:ascii="Calibri" w:eastAsia="Calibri" w:hAnsi="Calibri" w:cs="Calibri"/>
          <w:color w:val="000000"/>
          <w:sz w:val="24"/>
          <w:szCs w:val="24"/>
        </w:rPr>
        <w:t xml:space="preserve">Explicitly revisiting a disciplinary or grammatical skill to improve writing outcomes; </w:t>
      </w:r>
    </w:p>
    <w:p w:rsidR="00953A42" w:rsidRDefault="009E321F">
      <w:pPr>
        <w:widowControl w:val="0"/>
        <w:pBdr>
          <w:top w:val="nil"/>
          <w:left w:val="nil"/>
          <w:bottom w:val="nil"/>
          <w:right w:val="nil"/>
          <w:between w:val="nil"/>
        </w:pBdr>
        <w:spacing w:before="177" w:line="381" w:lineRule="auto"/>
        <w:ind w:left="741" w:right="1917" w:firstLine="8"/>
        <w:rPr>
          <w:rFonts w:ascii="Calibri" w:eastAsia="Calibri" w:hAnsi="Calibri" w:cs="Calibri"/>
          <w:color w:val="000000"/>
          <w:sz w:val="24"/>
          <w:szCs w:val="24"/>
        </w:rPr>
      </w:pPr>
      <w:r>
        <w:rPr>
          <w:rFonts w:ascii="Calibri" w:eastAsia="Calibri" w:hAnsi="Calibri" w:cs="Calibri"/>
          <w:color w:val="000000"/>
          <w:sz w:val="24"/>
          <w:szCs w:val="24"/>
        </w:rPr>
        <w:t xml:space="preserve">Explicit teaching and modelling a strategy on how to improve writing (e.g. spellings); </w:t>
      </w:r>
      <w:r>
        <w:rPr>
          <w:rFonts w:ascii="Calibri" w:eastAsia="Calibri" w:hAnsi="Calibri" w:cs="Calibri"/>
          <w:sz w:val="24"/>
          <w:szCs w:val="24"/>
        </w:rPr>
        <w:t>c</w:t>
      </w:r>
      <w:r>
        <w:rPr>
          <w:rFonts w:ascii="Calibri" w:eastAsia="Calibri" w:hAnsi="Calibri" w:cs="Calibri"/>
          <w:color w:val="000000"/>
          <w:sz w:val="24"/>
          <w:szCs w:val="24"/>
        </w:rPr>
        <w:t>ollaborative mixed ability partners to peer edit and proofread</w:t>
      </w:r>
      <w:r>
        <w:rPr>
          <w:rFonts w:ascii="Calibri" w:eastAsia="Calibri" w:hAnsi="Calibri" w:cs="Calibri"/>
          <w:sz w:val="24"/>
          <w:szCs w:val="24"/>
        </w:rPr>
        <w:t>.</w:t>
      </w:r>
    </w:p>
    <w:p w:rsidR="00953A42" w:rsidRDefault="00953A42">
      <w:pPr>
        <w:widowControl w:val="0"/>
        <w:pBdr>
          <w:top w:val="nil"/>
          <w:left w:val="nil"/>
          <w:bottom w:val="nil"/>
          <w:right w:val="nil"/>
          <w:between w:val="nil"/>
        </w:pBdr>
        <w:spacing w:before="36" w:line="369" w:lineRule="auto"/>
        <w:ind w:left="733" w:right="6"/>
        <w:rPr>
          <w:rFonts w:ascii="Calibri" w:eastAsia="Calibri" w:hAnsi="Calibri" w:cs="Calibri"/>
          <w:sz w:val="24"/>
          <w:szCs w:val="24"/>
        </w:rPr>
      </w:pPr>
    </w:p>
    <w:p w:rsidR="00953A42" w:rsidRDefault="009E321F">
      <w:pPr>
        <w:widowControl w:val="0"/>
        <w:pBdr>
          <w:top w:val="nil"/>
          <w:left w:val="nil"/>
          <w:bottom w:val="nil"/>
          <w:right w:val="nil"/>
          <w:between w:val="nil"/>
        </w:pBdr>
        <w:spacing w:before="36" w:line="369" w:lineRule="auto"/>
        <w:ind w:right="6"/>
        <w:rPr>
          <w:rFonts w:ascii="Calibri" w:eastAsia="Calibri" w:hAnsi="Calibri" w:cs="Calibri"/>
          <w:color w:val="FFFFFF"/>
          <w:sz w:val="24"/>
          <w:szCs w:val="24"/>
          <w:highlight w:val="darkBlue"/>
        </w:rPr>
      </w:pPr>
      <w:r>
        <w:rPr>
          <w:rFonts w:ascii="Calibri" w:eastAsia="Calibri" w:hAnsi="Calibri" w:cs="Calibri"/>
          <w:b/>
          <w:color w:val="FFFFFF"/>
          <w:sz w:val="24"/>
          <w:szCs w:val="24"/>
          <w:highlight w:val="darkBlue"/>
          <w:u w:val="single"/>
        </w:rPr>
        <w:t>Impact - What do we achieve by delivering writing in this way and how do we know?</w:t>
      </w:r>
    </w:p>
    <w:p w:rsidR="00953A42" w:rsidRDefault="009E321F">
      <w:pPr>
        <w:widowControl w:val="0"/>
        <w:pBdr>
          <w:top w:val="nil"/>
          <w:left w:val="nil"/>
          <w:bottom w:val="nil"/>
          <w:right w:val="nil"/>
          <w:between w:val="nil"/>
        </w:pBdr>
        <w:spacing w:before="36" w:line="369" w:lineRule="auto"/>
        <w:ind w:right="6"/>
        <w:rPr>
          <w:rFonts w:ascii="Calibri" w:eastAsia="Calibri" w:hAnsi="Calibri" w:cs="Calibri"/>
          <w:sz w:val="24"/>
          <w:szCs w:val="24"/>
        </w:rPr>
      </w:pPr>
      <w:r>
        <w:rPr>
          <w:rFonts w:ascii="Calibri" w:eastAsia="Calibri" w:hAnsi="Calibri" w:cs="Calibri"/>
          <w:sz w:val="24"/>
          <w:szCs w:val="24"/>
        </w:rPr>
        <w:t>The impact on our children is clear: progress, sustained learning and transferable skills.  With the implementation of the writing journey being well established and taught thoroughly in both key stages, children are becoming more confident writers and by the time they are in upper Key Stage 2, most genres of writing are familiar to them, and the teaching can focus on creativity, writer’s craft, sustained writing and manipulation of grammar and punctuation skills.</w:t>
      </w:r>
    </w:p>
    <w:p w:rsidR="00953A42" w:rsidRDefault="009E321F">
      <w:pPr>
        <w:widowControl w:val="0"/>
        <w:pBdr>
          <w:top w:val="nil"/>
          <w:left w:val="nil"/>
          <w:bottom w:val="nil"/>
          <w:right w:val="nil"/>
          <w:between w:val="nil"/>
        </w:pBdr>
        <w:spacing w:before="36" w:line="369" w:lineRule="auto"/>
        <w:ind w:right="6"/>
        <w:rPr>
          <w:rFonts w:ascii="Calibri" w:eastAsia="Calibri" w:hAnsi="Calibri" w:cs="Calibri"/>
          <w:sz w:val="24"/>
          <w:szCs w:val="24"/>
        </w:rPr>
      </w:pPr>
      <w:r>
        <w:rPr>
          <w:rFonts w:ascii="Calibri" w:eastAsia="Calibri" w:hAnsi="Calibri" w:cs="Calibri"/>
          <w:sz w:val="24"/>
          <w:szCs w:val="24"/>
        </w:rPr>
        <w:t xml:space="preserve"> As a result of high-quality teaching and immersion in high quality vocabulary, children achieve well and leave Thorpe Lea with an extensively improved vocabulary, a passion for writing and high aspirations to continue to grow and develop throughout their education.</w:t>
      </w:r>
    </w:p>
    <w:p w:rsidR="00FD129A" w:rsidRDefault="00FD129A">
      <w:pPr>
        <w:widowControl w:val="0"/>
        <w:pBdr>
          <w:top w:val="nil"/>
          <w:left w:val="nil"/>
          <w:bottom w:val="nil"/>
          <w:right w:val="nil"/>
          <w:between w:val="nil"/>
        </w:pBdr>
        <w:spacing w:before="36" w:line="369" w:lineRule="auto"/>
        <w:ind w:right="6"/>
        <w:rPr>
          <w:rFonts w:ascii="Calibri" w:eastAsia="Calibri" w:hAnsi="Calibri" w:cs="Calibri"/>
          <w:sz w:val="24"/>
          <w:szCs w:val="24"/>
        </w:rPr>
      </w:pPr>
      <w:bookmarkStart w:id="0" w:name="_GoBack"/>
      <w:bookmarkEnd w:id="0"/>
    </w:p>
    <w:p w:rsidR="00953A42" w:rsidRDefault="009E321F">
      <w:pPr>
        <w:widowControl w:val="0"/>
        <w:spacing w:before="36" w:line="369" w:lineRule="auto"/>
        <w:ind w:right="6"/>
        <w:rPr>
          <w:rFonts w:ascii="Calibri" w:eastAsia="Calibri" w:hAnsi="Calibri" w:cs="Calibri"/>
          <w:b/>
          <w:sz w:val="24"/>
          <w:szCs w:val="24"/>
          <w:u w:val="single"/>
        </w:rPr>
      </w:pPr>
      <w:r>
        <w:rPr>
          <w:rFonts w:ascii="Calibri" w:eastAsia="Calibri" w:hAnsi="Calibri" w:cs="Calibri"/>
          <w:b/>
          <w:sz w:val="24"/>
          <w:szCs w:val="24"/>
          <w:u w:val="single"/>
        </w:rPr>
        <w:lastRenderedPageBreak/>
        <w:t>Monitoring and Review:</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It is the responsibility of the </w:t>
      </w:r>
      <w:r w:rsidR="002B3BDC">
        <w:rPr>
          <w:rFonts w:ascii="Calibri" w:eastAsia="Calibri" w:hAnsi="Calibri" w:cs="Calibri"/>
          <w:sz w:val="24"/>
          <w:szCs w:val="24"/>
        </w:rPr>
        <w:t>English subject</w:t>
      </w:r>
      <w:r>
        <w:rPr>
          <w:rFonts w:ascii="Calibri" w:eastAsia="Calibri" w:hAnsi="Calibri" w:cs="Calibri"/>
          <w:sz w:val="24"/>
          <w:szCs w:val="24"/>
        </w:rPr>
        <w:t xml:space="preserve"> leader to:</w:t>
      </w:r>
    </w:p>
    <w:p w:rsidR="00953A42" w:rsidRDefault="009E321F">
      <w:pPr>
        <w:widowControl w:val="0"/>
        <w:numPr>
          <w:ilvl w:val="0"/>
          <w:numId w:val="3"/>
        </w:numPr>
        <w:spacing w:before="36" w:line="369" w:lineRule="auto"/>
        <w:ind w:right="6"/>
        <w:rPr>
          <w:rFonts w:ascii="Calibri" w:eastAsia="Calibri" w:hAnsi="Calibri" w:cs="Calibri"/>
          <w:sz w:val="24"/>
          <w:szCs w:val="24"/>
        </w:rPr>
      </w:pPr>
      <w:r>
        <w:rPr>
          <w:rFonts w:ascii="Calibri" w:eastAsia="Calibri" w:hAnsi="Calibri" w:cs="Calibri"/>
          <w:sz w:val="24"/>
          <w:szCs w:val="24"/>
        </w:rPr>
        <w:t xml:space="preserve">support colleagues in their teaching, by keeping informed about current developments in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              writing and by providing a strategic lead and direction for this subject;</w:t>
      </w:r>
    </w:p>
    <w:p w:rsidR="00953A42" w:rsidRDefault="009E321F">
      <w:pPr>
        <w:widowControl w:val="0"/>
        <w:numPr>
          <w:ilvl w:val="0"/>
          <w:numId w:val="2"/>
        </w:numPr>
        <w:spacing w:before="36" w:line="369" w:lineRule="auto"/>
        <w:ind w:right="6"/>
        <w:rPr>
          <w:rFonts w:ascii="Calibri" w:eastAsia="Calibri" w:hAnsi="Calibri" w:cs="Calibri"/>
          <w:sz w:val="24"/>
          <w:szCs w:val="24"/>
        </w:rPr>
      </w:pPr>
      <w:r>
        <w:rPr>
          <w:rFonts w:ascii="Calibri" w:eastAsia="Calibri" w:hAnsi="Calibri" w:cs="Calibri"/>
          <w:sz w:val="24"/>
          <w:szCs w:val="24"/>
        </w:rPr>
        <w:t>develop, implement and review an action plan for writing and to review this throughout the academic year</w:t>
      </w:r>
    </w:p>
    <w:p w:rsidR="00953A42" w:rsidRDefault="009E321F">
      <w:pPr>
        <w:widowControl w:val="0"/>
        <w:numPr>
          <w:ilvl w:val="0"/>
          <w:numId w:val="2"/>
        </w:numPr>
        <w:spacing w:line="369" w:lineRule="auto"/>
        <w:ind w:right="6"/>
        <w:rPr>
          <w:rFonts w:ascii="Calibri" w:eastAsia="Calibri" w:hAnsi="Calibri" w:cs="Calibri"/>
          <w:sz w:val="24"/>
          <w:szCs w:val="24"/>
        </w:rPr>
      </w:pPr>
      <w:r>
        <w:rPr>
          <w:rFonts w:ascii="Calibri" w:eastAsia="Calibri" w:hAnsi="Calibri" w:cs="Calibri"/>
          <w:sz w:val="24"/>
          <w:szCs w:val="24"/>
        </w:rPr>
        <w:t>monitor writing throughout the school;</w:t>
      </w:r>
    </w:p>
    <w:p w:rsidR="00953A42" w:rsidRDefault="009E321F">
      <w:pPr>
        <w:widowControl w:val="0"/>
        <w:numPr>
          <w:ilvl w:val="0"/>
          <w:numId w:val="2"/>
        </w:numPr>
        <w:spacing w:line="369" w:lineRule="auto"/>
        <w:ind w:right="6"/>
        <w:rPr>
          <w:rFonts w:ascii="Calibri" w:eastAsia="Calibri" w:hAnsi="Calibri" w:cs="Calibri"/>
          <w:sz w:val="24"/>
          <w:szCs w:val="24"/>
        </w:rPr>
      </w:pPr>
      <w:r>
        <w:rPr>
          <w:rFonts w:ascii="Calibri" w:eastAsia="Calibri" w:hAnsi="Calibri" w:cs="Calibri"/>
          <w:sz w:val="24"/>
          <w:szCs w:val="24"/>
        </w:rPr>
        <w:t xml:space="preserve"> enable staff to provide effective learning opportunities for all pupils</w:t>
      </w:r>
    </w:p>
    <w:p w:rsidR="00953A42" w:rsidRDefault="00953A42">
      <w:pPr>
        <w:widowControl w:val="0"/>
        <w:spacing w:before="36" w:line="369" w:lineRule="auto"/>
        <w:ind w:right="6"/>
        <w:rPr>
          <w:rFonts w:ascii="Calibri" w:eastAsia="Calibri" w:hAnsi="Calibri" w:cs="Calibri"/>
          <w:sz w:val="24"/>
          <w:szCs w:val="24"/>
        </w:rPr>
      </w:pPr>
    </w:p>
    <w:p w:rsidR="00953A42" w:rsidRDefault="009E321F">
      <w:pPr>
        <w:widowControl w:val="0"/>
        <w:spacing w:before="36" w:line="369" w:lineRule="auto"/>
        <w:ind w:right="6"/>
        <w:rPr>
          <w:rFonts w:ascii="Calibri" w:eastAsia="Calibri" w:hAnsi="Calibri" w:cs="Calibri"/>
          <w:b/>
          <w:sz w:val="24"/>
          <w:szCs w:val="24"/>
          <w:u w:val="single"/>
        </w:rPr>
      </w:pPr>
      <w:r>
        <w:rPr>
          <w:rFonts w:ascii="Calibri" w:eastAsia="Calibri" w:hAnsi="Calibri" w:cs="Calibri"/>
          <w:b/>
          <w:sz w:val="24"/>
          <w:szCs w:val="24"/>
          <w:u w:val="single"/>
        </w:rPr>
        <w:t xml:space="preserve">Assessment: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Assessment is used to monitor progress and to identify any child needing additional support as soon as they need it.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The primary reason for assessment at Thorpe Lea is to provide the pupil and the teacher with vital information which can then be used to improve future teaching and learning. Teachers will use a range of strategies to gain information about how well a child has understood an objective during the lesson including the use of effective questioning and collecting evidence from written work completed. Appropriate oral and written feedback and peer or self-assessment tasks are then used to provide children with the information they need to continue to make rapid progress. </w:t>
      </w: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 xml:space="preserve">Different summative assessment tools are used to track pupils’ progress in writing carefully throughout the school to ensure that every child is making progress. These include:  </w:t>
      </w:r>
    </w:p>
    <w:p w:rsidR="00953A42" w:rsidRDefault="009E321F">
      <w:pPr>
        <w:widowControl w:val="0"/>
        <w:numPr>
          <w:ilvl w:val="0"/>
          <w:numId w:val="1"/>
        </w:numPr>
        <w:spacing w:before="36" w:line="369" w:lineRule="auto"/>
        <w:ind w:right="6"/>
        <w:rPr>
          <w:rFonts w:ascii="Calibri" w:eastAsia="Calibri" w:hAnsi="Calibri" w:cs="Calibri"/>
          <w:sz w:val="24"/>
          <w:szCs w:val="24"/>
        </w:rPr>
      </w:pPr>
      <w:r>
        <w:rPr>
          <w:rFonts w:ascii="Calibri" w:eastAsia="Calibri" w:hAnsi="Calibri" w:cs="Calibri"/>
          <w:sz w:val="24"/>
          <w:szCs w:val="24"/>
        </w:rPr>
        <w:t>Assessment of writing in books</w:t>
      </w:r>
    </w:p>
    <w:p w:rsidR="00953A42" w:rsidRDefault="009E321F">
      <w:pPr>
        <w:widowControl w:val="0"/>
        <w:numPr>
          <w:ilvl w:val="0"/>
          <w:numId w:val="1"/>
        </w:numPr>
        <w:spacing w:line="369" w:lineRule="auto"/>
        <w:ind w:right="6"/>
        <w:rPr>
          <w:rFonts w:ascii="Calibri" w:eastAsia="Calibri" w:hAnsi="Calibri" w:cs="Calibri"/>
          <w:sz w:val="24"/>
          <w:szCs w:val="24"/>
        </w:rPr>
      </w:pPr>
      <w:r>
        <w:rPr>
          <w:rFonts w:ascii="Calibri" w:eastAsia="Calibri" w:hAnsi="Calibri" w:cs="Calibri"/>
          <w:sz w:val="24"/>
          <w:szCs w:val="24"/>
        </w:rPr>
        <w:t xml:space="preserve"> Weekly spelling tests  </w:t>
      </w:r>
    </w:p>
    <w:p w:rsidR="00953A42" w:rsidRDefault="009E321F">
      <w:pPr>
        <w:widowControl w:val="0"/>
        <w:numPr>
          <w:ilvl w:val="0"/>
          <w:numId w:val="1"/>
        </w:numPr>
        <w:spacing w:line="369" w:lineRule="auto"/>
        <w:ind w:right="6"/>
        <w:rPr>
          <w:rFonts w:ascii="Calibri" w:eastAsia="Calibri" w:hAnsi="Calibri" w:cs="Calibri"/>
          <w:sz w:val="24"/>
          <w:szCs w:val="24"/>
        </w:rPr>
      </w:pPr>
      <w:r>
        <w:rPr>
          <w:rFonts w:ascii="Calibri" w:eastAsia="Calibri" w:hAnsi="Calibri" w:cs="Calibri"/>
          <w:sz w:val="24"/>
          <w:szCs w:val="24"/>
        </w:rPr>
        <w:t>Termly GPAS assessments</w:t>
      </w:r>
    </w:p>
    <w:p w:rsidR="00953A42" w:rsidRDefault="00953A42">
      <w:pPr>
        <w:widowControl w:val="0"/>
        <w:spacing w:before="36" w:line="369" w:lineRule="auto"/>
        <w:ind w:right="6"/>
        <w:rPr>
          <w:rFonts w:ascii="Calibri" w:eastAsia="Calibri" w:hAnsi="Calibri" w:cs="Calibri"/>
          <w:sz w:val="24"/>
          <w:szCs w:val="24"/>
        </w:rPr>
      </w:pPr>
    </w:p>
    <w:p w:rsidR="00953A42" w:rsidRDefault="009E321F">
      <w:pPr>
        <w:widowControl w:val="0"/>
        <w:spacing w:before="36" w:line="369" w:lineRule="auto"/>
        <w:ind w:right="6"/>
        <w:rPr>
          <w:rFonts w:ascii="Calibri" w:eastAsia="Calibri" w:hAnsi="Calibri" w:cs="Calibri"/>
          <w:sz w:val="24"/>
          <w:szCs w:val="24"/>
        </w:rPr>
      </w:pPr>
      <w:r>
        <w:rPr>
          <w:rFonts w:ascii="Calibri" w:eastAsia="Calibri" w:hAnsi="Calibri" w:cs="Calibri"/>
          <w:sz w:val="24"/>
          <w:szCs w:val="24"/>
        </w:rPr>
        <w:t>These assessments assist teachers in planning their next unit of writing and enable them to not only close gaps in children's learning but to continue to facilitate all children in taking their next step in developing their skills as a writer.</w:t>
      </w:r>
    </w:p>
    <w:p w:rsidR="00953A42" w:rsidRDefault="00953A42">
      <w:pPr>
        <w:widowControl w:val="0"/>
        <w:spacing w:before="36" w:line="369" w:lineRule="auto"/>
        <w:ind w:right="6"/>
        <w:rPr>
          <w:rFonts w:ascii="Calibri" w:eastAsia="Calibri" w:hAnsi="Calibri" w:cs="Calibri"/>
          <w:sz w:val="24"/>
          <w:szCs w:val="24"/>
        </w:rPr>
      </w:pPr>
    </w:p>
    <w:p w:rsidR="00953A42" w:rsidRDefault="00953A42">
      <w:pPr>
        <w:widowControl w:val="0"/>
        <w:pBdr>
          <w:top w:val="nil"/>
          <w:left w:val="nil"/>
          <w:bottom w:val="nil"/>
          <w:right w:val="nil"/>
          <w:between w:val="nil"/>
        </w:pBdr>
        <w:spacing w:before="36" w:line="369" w:lineRule="auto"/>
        <w:ind w:right="6"/>
        <w:rPr>
          <w:rFonts w:ascii="Calibri" w:eastAsia="Calibri" w:hAnsi="Calibri" w:cs="Calibri"/>
          <w:sz w:val="24"/>
          <w:szCs w:val="24"/>
        </w:rPr>
      </w:pPr>
    </w:p>
    <w:p w:rsidR="00953A42" w:rsidRDefault="00953A42">
      <w:pPr>
        <w:widowControl w:val="0"/>
        <w:pBdr>
          <w:top w:val="nil"/>
          <w:left w:val="nil"/>
          <w:bottom w:val="nil"/>
          <w:right w:val="nil"/>
          <w:between w:val="nil"/>
        </w:pBdr>
        <w:spacing w:before="36" w:line="369" w:lineRule="auto"/>
        <w:ind w:right="6"/>
        <w:rPr>
          <w:rFonts w:ascii="Calibri" w:eastAsia="Calibri" w:hAnsi="Calibri" w:cs="Calibri"/>
          <w:sz w:val="24"/>
          <w:szCs w:val="24"/>
        </w:rPr>
      </w:pPr>
    </w:p>
    <w:p w:rsidR="00953A42" w:rsidRDefault="00953A42">
      <w:pPr>
        <w:widowControl w:val="0"/>
        <w:pBdr>
          <w:top w:val="nil"/>
          <w:left w:val="nil"/>
          <w:bottom w:val="nil"/>
          <w:right w:val="nil"/>
          <w:between w:val="nil"/>
        </w:pBdr>
        <w:spacing w:before="404" w:line="237" w:lineRule="auto"/>
        <w:ind w:left="137" w:right="206"/>
        <w:jc w:val="center"/>
        <w:rPr>
          <w:rFonts w:ascii="Calibri" w:eastAsia="Calibri" w:hAnsi="Calibri" w:cs="Calibri"/>
          <w:color w:val="000000"/>
          <w:sz w:val="24"/>
          <w:szCs w:val="24"/>
        </w:rPr>
      </w:pPr>
    </w:p>
    <w:sectPr w:rsidR="00953A42">
      <w:type w:val="continuous"/>
      <w:pgSz w:w="12240" w:h="15840"/>
      <w:pgMar w:top="1003" w:right="678" w:bottom="788" w:left="710" w:header="0" w:footer="720" w:gutter="0"/>
      <w:cols w:space="720" w:equalWidth="0">
        <w:col w:w="10851"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3F0" w:rsidRDefault="001F03F0">
      <w:pPr>
        <w:spacing w:line="240" w:lineRule="auto"/>
      </w:pPr>
      <w:r>
        <w:separator/>
      </w:r>
    </w:p>
  </w:endnote>
  <w:endnote w:type="continuationSeparator" w:id="0">
    <w:p w:rsidR="001F03F0" w:rsidRDefault="001F03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3F0" w:rsidRDefault="001F03F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3F0" w:rsidRDefault="001F03F0">
      <w:pPr>
        <w:spacing w:line="240" w:lineRule="auto"/>
      </w:pPr>
      <w:r>
        <w:separator/>
      </w:r>
    </w:p>
  </w:footnote>
  <w:footnote w:type="continuationSeparator" w:id="0">
    <w:p w:rsidR="001F03F0" w:rsidRDefault="001F03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3F0" w:rsidRDefault="001F03F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A296A"/>
    <w:multiLevelType w:val="multilevel"/>
    <w:tmpl w:val="03BC9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637548"/>
    <w:multiLevelType w:val="multilevel"/>
    <w:tmpl w:val="14820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DF3F4C"/>
    <w:multiLevelType w:val="multilevel"/>
    <w:tmpl w:val="17C2B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A42"/>
    <w:rsid w:val="000336E2"/>
    <w:rsid w:val="001F03F0"/>
    <w:rsid w:val="002B3BDC"/>
    <w:rsid w:val="00330FDE"/>
    <w:rsid w:val="00381507"/>
    <w:rsid w:val="004B50E6"/>
    <w:rsid w:val="008C6F78"/>
    <w:rsid w:val="00953A42"/>
    <w:rsid w:val="009E321F"/>
    <w:rsid w:val="00FD1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92976"/>
  <w15:docId w15:val="{E52A1706-7F2B-4A38-BACD-780761C9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Silvana Mazzaschi</dc:creator>
  <cp:lastModifiedBy>Silvana Mazzaschi</cp:lastModifiedBy>
  <cp:revision>8</cp:revision>
  <dcterms:created xsi:type="dcterms:W3CDTF">2024-09-18T07:17:00Z</dcterms:created>
  <dcterms:modified xsi:type="dcterms:W3CDTF">2024-09-23T10:08:00Z</dcterms:modified>
</cp:coreProperties>
</file>